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99903" w14:textId="77777777" w:rsidR="000E6AFE" w:rsidRDefault="000E6AFE" w:rsidP="000E6AFE">
      <w:pPr>
        <w:spacing w:after="0" w:line="240" w:lineRule="auto"/>
        <w:jc w:val="center"/>
        <w:rPr>
          <w:rFonts w:cs="Times New Roman"/>
          <w:szCs w:val="24"/>
          <w:highlight w:val="yellow"/>
        </w:rPr>
      </w:pPr>
    </w:p>
    <w:p w14:paraId="712A2FD2" w14:textId="77777777" w:rsidR="000E6AFE" w:rsidRDefault="000E6AFE" w:rsidP="000E6AFE">
      <w:pPr>
        <w:spacing w:after="0" w:line="240" w:lineRule="auto"/>
        <w:jc w:val="center"/>
        <w:rPr>
          <w:rFonts w:cs="Times New Roman"/>
          <w:szCs w:val="24"/>
          <w:highlight w:val="yellow"/>
        </w:rPr>
      </w:pPr>
    </w:p>
    <w:p w14:paraId="1F9F23ED" w14:textId="77777777" w:rsidR="000E6AFE" w:rsidRDefault="000E6AFE" w:rsidP="000E6AFE">
      <w:pPr>
        <w:spacing w:after="0" w:line="240" w:lineRule="auto"/>
        <w:jc w:val="center"/>
        <w:rPr>
          <w:rFonts w:cs="Times New Roman"/>
          <w:szCs w:val="24"/>
          <w:highlight w:val="yellow"/>
        </w:rPr>
      </w:pPr>
    </w:p>
    <w:p w14:paraId="12CB015E" w14:textId="77777777" w:rsidR="000E6AFE" w:rsidRDefault="000E6AFE" w:rsidP="000E6AFE">
      <w:pPr>
        <w:spacing w:after="0" w:line="240" w:lineRule="auto"/>
        <w:jc w:val="center"/>
        <w:rPr>
          <w:rFonts w:cs="Times New Roman"/>
          <w:szCs w:val="24"/>
          <w:highlight w:val="yellow"/>
        </w:rPr>
      </w:pPr>
    </w:p>
    <w:p w14:paraId="0B0FC8F1" w14:textId="5FA66E6F" w:rsidR="00903C03" w:rsidRDefault="003C5D19" w:rsidP="00072213">
      <w:pPr>
        <w:spacing w:after="0" w:line="240" w:lineRule="auto"/>
        <w:ind w:firstLine="0"/>
        <w:jc w:val="center"/>
        <w:rPr>
          <w:rFonts w:cs="Times New Roman"/>
          <w:szCs w:val="24"/>
        </w:rPr>
      </w:pPr>
      <w:r>
        <w:rPr>
          <w:rFonts w:cs="Times New Roman"/>
          <w:szCs w:val="24"/>
        </w:rPr>
        <w:t>INCARNATION: A VISION OF DESIGN FROM ITS ORIGIN</w:t>
      </w:r>
    </w:p>
    <w:p w14:paraId="68AFD1C5" w14:textId="77777777" w:rsidR="00E322B9" w:rsidRDefault="00E322B9" w:rsidP="00072213">
      <w:pPr>
        <w:spacing w:after="0" w:line="240" w:lineRule="auto"/>
        <w:ind w:firstLine="0"/>
        <w:jc w:val="center"/>
        <w:rPr>
          <w:rFonts w:cs="Times New Roman"/>
          <w:szCs w:val="24"/>
        </w:rPr>
      </w:pPr>
    </w:p>
    <w:p w14:paraId="3C0F583F" w14:textId="77777777" w:rsidR="00E322B9" w:rsidRDefault="00E322B9" w:rsidP="00072213">
      <w:pPr>
        <w:spacing w:after="0" w:line="240" w:lineRule="auto"/>
        <w:ind w:firstLine="0"/>
        <w:jc w:val="center"/>
        <w:rPr>
          <w:rFonts w:cs="Times New Roman"/>
          <w:szCs w:val="24"/>
        </w:rPr>
      </w:pPr>
    </w:p>
    <w:p w14:paraId="33B92F05" w14:textId="77777777" w:rsidR="00E322B9" w:rsidRDefault="00E322B9" w:rsidP="00072213">
      <w:pPr>
        <w:spacing w:after="0" w:line="240" w:lineRule="auto"/>
        <w:ind w:firstLine="0"/>
        <w:jc w:val="center"/>
        <w:rPr>
          <w:rFonts w:cs="Times New Roman"/>
          <w:szCs w:val="24"/>
        </w:rPr>
      </w:pPr>
    </w:p>
    <w:p w14:paraId="624DAD41" w14:textId="77777777" w:rsidR="00E322B9" w:rsidRDefault="00E322B9" w:rsidP="00072213">
      <w:pPr>
        <w:spacing w:after="0" w:line="240" w:lineRule="auto"/>
        <w:ind w:firstLine="0"/>
        <w:jc w:val="center"/>
        <w:rPr>
          <w:rFonts w:cs="Times New Roman"/>
          <w:szCs w:val="24"/>
        </w:rPr>
      </w:pPr>
    </w:p>
    <w:p w14:paraId="58FC79AB" w14:textId="77777777" w:rsidR="00E322B9" w:rsidRDefault="00E322B9" w:rsidP="00072213">
      <w:pPr>
        <w:spacing w:after="0" w:line="240" w:lineRule="auto"/>
        <w:ind w:firstLine="0"/>
        <w:jc w:val="center"/>
        <w:rPr>
          <w:rFonts w:cs="Times New Roman"/>
          <w:szCs w:val="24"/>
        </w:rPr>
      </w:pPr>
    </w:p>
    <w:p w14:paraId="68D473E7" w14:textId="77777777" w:rsidR="00E322B9" w:rsidRDefault="00E322B9" w:rsidP="00072213">
      <w:pPr>
        <w:spacing w:after="0" w:line="240" w:lineRule="auto"/>
        <w:ind w:firstLine="0"/>
        <w:jc w:val="center"/>
        <w:rPr>
          <w:rFonts w:cs="Times New Roman"/>
          <w:szCs w:val="24"/>
        </w:rPr>
      </w:pPr>
    </w:p>
    <w:p w14:paraId="396F5C81" w14:textId="77777777" w:rsidR="00E322B9" w:rsidRDefault="00E322B9" w:rsidP="00072213">
      <w:pPr>
        <w:spacing w:after="0" w:line="240" w:lineRule="auto"/>
        <w:ind w:firstLine="0"/>
        <w:jc w:val="center"/>
        <w:rPr>
          <w:rFonts w:cs="Times New Roman"/>
          <w:szCs w:val="24"/>
        </w:rPr>
      </w:pPr>
    </w:p>
    <w:p w14:paraId="003C96CF" w14:textId="77777777" w:rsidR="00E322B9" w:rsidRDefault="00E322B9" w:rsidP="00072213">
      <w:pPr>
        <w:spacing w:after="0" w:line="240" w:lineRule="auto"/>
        <w:ind w:firstLine="0"/>
        <w:jc w:val="center"/>
        <w:rPr>
          <w:rFonts w:cs="Times New Roman"/>
          <w:szCs w:val="24"/>
        </w:rPr>
      </w:pPr>
    </w:p>
    <w:p w14:paraId="2F7243CA" w14:textId="77777777" w:rsidR="00E322B9" w:rsidRDefault="00E322B9" w:rsidP="00072213">
      <w:pPr>
        <w:spacing w:after="0" w:line="240" w:lineRule="auto"/>
        <w:ind w:firstLine="0"/>
        <w:jc w:val="center"/>
        <w:rPr>
          <w:rFonts w:cs="Times New Roman"/>
          <w:szCs w:val="24"/>
        </w:rPr>
      </w:pPr>
      <w:r>
        <w:rPr>
          <w:rFonts w:cs="Times New Roman"/>
          <w:szCs w:val="24"/>
        </w:rPr>
        <w:t>by</w:t>
      </w:r>
    </w:p>
    <w:p w14:paraId="4D9F65E3" w14:textId="77777777" w:rsidR="00E322B9" w:rsidRDefault="00E322B9" w:rsidP="00072213">
      <w:pPr>
        <w:spacing w:after="0" w:line="240" w:lineRule="auto"/>
        <w:ind w:firstLine="0"/>
        <w:jc w:val="center"/>
        <w:rPr>
          <w:rFonts w:cs="Times New Roman"/>
          <w:szCs w:val="24"/>
        </w:rPr>
      </w:pPr>
    </w:p>
    <w:p w14:paraId="7714A4F5" w14:textId="67D39B29" w:rsidR="00E322B9" w:rsidRDefault="003C5D19" w:rsidP="00072213">
      <w:pPr>
        <w:spacing w:after="0" w:line="240" w:lineRule="auto"/>
        <w:ind w:firstLine="0"/>
        <w:jc w:val="center"/>
        <w:rPr>
          <w:rFonts w:cs="Times New Roman"/>
          <w:szCs w:val="24"/>
        </w:rPr>
      </w:pPr>
      <w:r>
        <w:rPr>
          <w:rFonts w:cs="Times New Roman"/>
          <w:szCs w:val="24"/>
        </w:rPr>
        <w:t>Siyun Xue</w:t>
      </w:r>
    </w:p>
    <w:p w14:paraId="6E092FA1" w14:textId="77777777" w:rsidR="00E322B9" w:rsidRDefault="00E322B9" w:rsidP="00072213">
      <w:pPr>
        <w:spacing w:after="0" w:line="240" w:lineRule="auto"/>
        <w:ind w:firstLine="0"/>
        <w:jc w:val="center"/>
        <w:rPr>
          <w:rFonts w:cs="Times New Roman"/>
          <w:szCs w:val="24"/>
        </w:rPr>
      </w:pPr>
    </w:p>
    <w:p w14:paraId="71753197" w14:textId="77777777" w:rsidR="00E322B9" w:rsidRDefault="00E322B9" w:rsidP="00072213">
      <w:pPr>
        <w:spacing w:after="0" w:line="240" w:lineRule="auto"/>
        <w:ind w:firstLine="0"/>
        <w:jc w:val="center"/>
        <w:rPr>
          <w:rFonts w:cs="Times New Roman"/>
          <w:szCs w:val="24"/>
        </w:rPr>
      </w:pPr>
    </w:p>
    <w:p w14:paraId="37FC62AB" w14:textId="77777777" w:rsidR="00E322B9" w:rsidRDefault="00E322B9" w:rsidP="00072213">
      <w:pPr>
        <w:spacing w:after="0" w:line="240" w:lineRule="auto"/>
        <w:ind w:firstLine="0"/>
        <w:jc w:val="center"/>
        <w:rPr>
          <w:rFonts w:cs="Times New Roman"/>
          <w:szCs w:val="24"/>
        </w:rPr>
      </w:pPr>
    </w:p>
    <w:p w14:paraId="68621ADA" w14:textId="77777777" w:rsidR="00E322B9" w:rsidRDefault="00E322B9" w:rsidP="00072213">
      <w:pPr>
        <w:spacing w:after="0" w:line="240" w:lineRule="auto"/>
        <w:ind w:firstLine="0"/>
        <w:jc w:val="center"/>
        <w:rPr>
          <w:rFonts w:cs="Times New Roman"/>
          <w:szCs w:val="24"/>
        </w:rPr>
      </w:pPr>
    </w:p>
    <w:p w14:paraId="16AD0A25" w14:textId="77777777" w:rsidR="00E322B9" w:rsidRDefault="00E322B9" w:rsidP="00072213">
      <w:pPr>
        <w:spacing w:after="0" w:line="240" w:lineRule="auto"/>
        <w:ind w:firstLine="0"/>
        <w:jc w:val="center"/>
        <w:rPr>
          <w:rFonts w:cs="Times New Roman"/>
          <w:szCs w:val="24"/>
        </w:rPr>
      </w:pPr>
    </w:p>
    <w:p w14:paraId="076AE4F8" w14:textId="77777777" w:rsidR="00E322B9" w:rsidRDefault="00E322B9" w:rsidP="00072213">
      <w:pPr>
        <w:spacing w:after="0" w:line="240" w:lineRule="auto"/>
        <w:ind w:firstLine="0"/>
        <w:jc w:val="center"/>
        <w:rPr>
          <w:rFonts w:cs="Times New Roman"/>
          <w:szCs w:val="24"/>
        </w:rPr>
      </w:pPr>
    </w:p>
    <w:p w14:paraId="2ADEA210" w14:textId="77777777" w:rsidR="00E322B9" w:rsidRDefault="00E322B9" w:rsidP="00072213">
      <w:pPr>
        <w:spacing w:after="0" w:line="240" w:lineRule="auto"/>
        <w:ind w:firstLine="0"/>
        <w:jc w:val="center"/>
        <w:rPr>
          <w:rFonts w:cs="Times New Roman"/>
          <w:szCs w:val="24"/>
        </w:rPr>
      </w:pPr>
    </w:p>
    <w:p w14:paraId="39FBFA7B" w14:textId="77777777" w:rsidR="00E322B9" w:rsidRDefault="00E322B9" w:rsidP="00072213">
      <w:pPr>
        <w:spacing w:after="0" w:line="240" w:lineRule="auto"/>
        <w:ind w:firstLine="0"/>
        <w:jc w:val="center"/>
        <w:rPr>
          <w:rFonts w:cs="Times New Roman"/>
          <w:szCs w:val="24"/>
        </w:rPr>
      </w:pPr>
    </w:p>
    <w:p w14:paraId="12C52324" w14:textId="568D945D" w:rsidR="00E322B9" w:rsidRDefault="00000000" w:rsidP="00072213">
      <w:pPr>
        <w:spacing w:after="0" w:line="240" w:lineRule="auto"/>
        <w:ind w:firstLine="0"/>
        <w:jc w:val="center"/>
        <w:rPr>
          <w:rFonts w:cs="Times New Roman"/>
          <w:szCs w:val="24"/>
        </w:rPr>
      </w:pPr>
      <w:sdt>
        <w:sdtPr>
          <w:rPr>
            <w:rFonts w:cs="Times New Roman"/>
            <w:szCs w:val="24"/>
          </w:rPr>
          <w:alias w:val="Essay or Thesis"/>
          <w:tag w:val="Essay or Thesis"/>
          <w:id w:val="712318295"/>
          <w:placeholder>
            <w:docPart w:val="4B757DF5B1B749788E2F769B39021918"/>
          </w:placeholder>
          <w:dropDownList>
            <w:listItem w:value="Choose an item."/>
            <w:listItem w:displayText="A thesis" w:value="A thesis"/>
            <w:listItem w:displayText="An essay" w:value="An essay"/>
          </w:dropDownList>
        </w:sdtPr>
        <w:sdtContent>
          <w:r w:rsidR="002F7BFD">
            <w:rPr>
              <w:rFonts w:cs="Times New Roman"/>
              <w:szCs w:val="24"/>
            </w:rPr>
            <w:t>A thesis</w:t>
          </w:r>
        </w:sdtContent>
      </w:sdt>
      <w:r w:rsidR="00A5092F">
        <w:rPr>
          <w:rFonts w:cs="Times New Roman"/>
          <w:szCs w:val="24"/>
        </w:rPr>
        <w:t xml:space="preserve"> </w:t>
      </w:r>
      <w:r w:rsidR="00E322B9">
        <w:rPr>
          <w:rFonts w:cs="Times New Roman"/>
          <w:szCs w:val="24"/>
        </w:rPr>
        <w:t>submitted in partial fulfillment</w:t>
      </w:r>
    </w:p>
    <w:p w14:paraId="2FE1E97B" w14:textId="5928167F" w:rsidR="00125DEE" w:rsidRDefault="001C0BE0" w:rsidP="00072213">
      <w:pPr>
        <w:spacing w:after="0" w:line="240" w:lineRule="auto"/>
        <w:ind w:firstLine="0"/>
        <w:jc w:val="center"/>
        <w:rPr>
          <w:rFonts w:cs="Times New Roman"/>
          <w:szCs w:val="24"/>
        </w:rPr>
      </w:pPr>
      <w:r>
        <w:rPr>
          <w:rFonts w:cs="Times New Roman"/>
          <w:szCs w:val="24"/>
        </w:rPr>
        <w:t>of</w:t>
      </w:r>
      <w:r w:rsidR="00E322B9">
        <w:rPr>
          <w:rFonts w:cs="Times New Roman"/>
          <w:szCs w:val="24"/>
        </w:rPr>
        <w:t xml:space="preserve"> the requirements for the</w:t>
      </w:r>
      <w:r w:rsidR="00125DEE">
        <w:rPr>
          <w:rFonts w:cs="Times New Roman"/>
          <w:szCs w:val="24"/>
        </w:rPr>
        <w:t xml:space="preserve"> </w:t>
      </w:r>
      <w:sdt>
        <w:sdtPr>
          <w:rPr>
            <w:rFonts w:cs="Times New Roman"/>
            <w:szCs w:val="24"/>
          </w:rPr>
          <w:alias w:val="Degree"/>
          <w:tag w:val="Degree"/>
          <w:id w:val="419303879"/>
          <w:placeholder>
            <w:docPart w:val="2027D1792F4C42B2B1B33253CC6DB046"/>
          </w:placeholder>
          <w:dropDownList>
            <w:listItem w:value="Choose an item."/>
            <w:listItem w:displayText="Doctor of Philosophy" w:value="Doctor of Philosophy"/>
            <w:listItem w:displayText="Doctor of Musical Arts" w:value="Doctor of Musical Arts"/>
            <w:listItem w:displayText="Master of Science" w:value="Master of Science"/>
            <w:listItem w:displayText="Master of Arts" w:value="Master of Arts"/>
            <w:listItem w:displayText="Master of Fine Arts" w:value="Master of Fine Arts"/>
          </w:dropDownList>
        </w:sdtPr>
        <w:sdtContent>
          <w:r w:rsidR="002F7BFD">
            <w:rPr>
              <w:rFonts w:cs="Times New Roman"/>
              <w:szCs w:val="24"/>
            </w:rPr>
            <w:t>Master of Fine Arts</w:t>
          </w:r>
        </w:sdtContent>
      </w:sdt>
      <w:r w:rsidR="00E322B9">
        <w:rPr>
          <w:rFonts w:cs="Times New Roman"/>
          <w:szCs w:val="24"/>
        </w:rPr>
        <w:t xml:space="preserve"> </w:t>
      </w:r>
    </w:p>
    <w:p w14:paraId="08C6DF84" w14:textId="36F22851" w:rsidR="00E322B9" w:rsidRDefault="001C0BE0" w:rsidP="00072213">
      <w:pPr>
        <w:spacing w:after="0" w:line="240" w:lineRule="auto"/>
        <w:ind w:firstLine="0"/>
        <w:jc w:val="center"/>
        <w:rPr>
          <w:rFonts w:cs="Times New Roman"/>
          <w:szCs w:val="24"/>
        </w:rPr>
      </w:pPr>
      <w:r>
        <w:rPr>
          <w:rFonts w:cs="Times New Roman"/>
          <w:szCs w:val="24"/>
        </w:rPr>
        <w:t>d</w:t>
      </w:r>
      <w:r w:rsidR="00E322B9">
        <w:rPr>
          <w:rFonts w:cs="Times New Roman"/>
          <w:szCs w:val="24"/>
        </w:rPr>
        <w:t>egree in</w:t>
      </w:r>
      <w:r w:rsidR="00251EAC">
        <w:rPr>
          <w:rFonts w:cs="Times New Roman"/>
          <w:szCs w:val="24"/>
        </w:rPr>
        <w:t xml:space="preserve"> </w:t>
      </w:r>
      <w:sdt>
        <w:sdtPr>
          <w:rPr>
            <w:rFonts w:cs="Times New Roman"/>
            <w:szCs w:val="24"/>
          </w:rPr>
          <w:alias w:val="Program"/>
          <w:tag w:val="Program"/>
          <w:id w:val="-1578740445"/>
          <w:placeholder>
            <w:docPart w:val="695600C406974692AF414152C820E8DC"/>
          </w:placeholder>
          <w:dropDownList>
            <w:listItem w:value="Choose an item."/>
            <w:listItem w:displayText="American Studies" w:value="American Studies"/>
            <w:listItem w:displayText="Anatomy and Cell Biology" w:value="Anatomy and Cell Biology"/>
            <w:listItem w:displayText="Anthropology" w:value="Anthropology"/>
            <w:listItem w:displayText="Applied Mathematical and Computational Sciences" w:value="Applied Mathematical and Computational Sciences"/>
            <w:listItem w:displayText="Art" w:value="Art"/>
            <w:listItem w:displayText="Art (Ceramics)" w:value="Art (Ceramics)"/>
            <w:listItem w:displayText="Art (Drawing)" w:value="Art (Drawing)"/>
            <w:listItem w:displayText="Art (Graphic Design)" w:value="Art (Graphic Design)"/>
            <w:listItem w:displayText="Art (Intermedia and Video Art)" w:value="Art (Intermedia and Video Art)"/>
            <w:listItem w:displayText="Art (Jewelry and Metal Arts)" w:value="Art (Jewelry and Metal Arts)"/>
            <w:listItem w:displayText="Art (Painting)" w:value="Art (Painting)"/>
            <w:listItem w:displayText="Art (Photography)" w:value="Art (Photography)"/>
            <w:listItem w:displayText="Art (Sculpture)" w:value="Art (Sculpture)"/>
            <w:listItem w:displayText="Art (Three-Dimensional Design)" w:value="Art (Three-Dimensional Design)"/>
            <w:listItem w:displayText="Art History" w:value="Art History"/>
            <w:listItem w:displayText="Astronomy" w:value="Astronomy"/>
            <w:listItem w:displayText="Biochemistry" w:value="Biochemistry"/>
            <w:listItem w:displayText="Biochemistry and Molecular Biology" w:value="Biochemistry and Molecular Biology"/>
            <w:listItem w:displayText="Biomedical Engineering" w:value="Biomedical Engineering"/>
            <w:listItem w:displayText="Biomedical Science" w:value="Biomedical Science"/>
            <w:listItem w:displayText="Biomedical Science (Cancer Biology)" w:value="Biomedical Science (Cancer Biology)"/>
            <w:listItem w:displayText="Biomedical Science (Cell and Developmental Biology)" w:value="Biomedical Science (Cell and Developmental Biology)"/>
            <w:listItem w:displayText="Biomedical Science (Experimental Pathology)" w:value="Biomedical Science (Experimental Pathology)"/>
            <w:listItem w:displayText="Biomedical Science (Free Radical and Radiation Biology)" w:value="Biomedical Science (Free Radical and Radiation Biology)"/>
            <w:listItem w:displayText="Biomedical Science (Microbiology)" w:value="Biomedical Science (Microbiology)"/>
            <w:listItem w:displayText="Biomedical Science (Molecular Medicine)" w:value="Biomedical Science (Molecular Medicine)"/>
            <w:listItem w:displayText="Biomedical Science (Molecular Physiology and Biophysics)" w:value="Biomedical Science (Molecular Physiology and Biophysics)"/>
            <w:listItem w:displayText="Biomedical Science (Pharmacology)" w:value="Biomedical Science (Pharmacology)"/>
            <w:listItem w:displayText="Biostatistics" w:value="Biostatistics"/>
            <w:listItem w:displayText="Book Arts" w:value="Book Arts"/>
            <w:listItem w:displayText="Business Administration" w:value="Business Administration"/>
            <w:listItem w:displayText="Business Administration (Accounting)" w:value="Business Administration (Accounting)"/>
            <w:listItem w:displayText="Business Administration (Business Analytics)" w:value="Business Administration (Business Analytics)"/>
            <w:listItem w:displayText="Business Administration (Finance)" w:value="Business Administration (Finance)"/>
            <w:listItem w:displayText="Business Administration (Management)" w:value="Business Administration (Management)"/>
            <w:listItem w:displayText="Business Administration (Marketing)" w:value="Business Administration (Marketing)"/>
            <w:listItem w:displayText="Chemical and Biochemical Engineering" w:value="Chemical and Biochemical Engineering"/>
            <w:listItem w:displayText="Chemistry" w:value="Chemistry"/>
            <w:listItem w:displayText="Civil and Environmental Engineering" w:value="Civil and Environmental Engineering"/>
            <w:listItem w:displayText="Civil and Environmental Engineering (Environmental Engineering)" w:value="Civil and Environmental Engineering (Environmental Engineering)"/>
            <w:listItem w:displayText="Civil and Environmental Engineering (Environmental Science)" w:value="Civil and Environmental Engineering (Environmental Science)"/>
            <w:listItem w:displayText="Civil and Environmental Engineering (Hydraulics)" w:value="Civil and Environmental Engineering (Hydraulics)"/>
            <w:listItem w:displayText="Civil and Environmental Engineering (Structures, Mechanics and Materials)" w:value="Civil and Environmental Engineering (Structures, Mechanics and Materials)"/>
            <w:listItem w:displayText="Civil and Environmental Engineering (Sustainable Water Development)" w:value="Civil and Environmental Engineering (Sustainable Water Development)"/>
            <w:listItem w:displayText="Civil and Environmental Engineering (Transportation)" w:value="Civil and Environmental Engineering (Transportation)"/>
            <w:listItem w:displayText="Civil and Environmental Engineering (Water Resources)" w:value="Civil and Environmental Engineering (Water Resources)"/>
            <w:listItem w:displayText="Classics" w:value="Classics"/>
            <w:listItem w:displayText="Communication Studies" w:value="Communication Studies"/>
            <w:listItem w:displayText="Community and Behavioral Health" w:value="Community and Behavioral Health"/>
            <w:listItem w:displayText="Computer Science" w:value="Computer Science"/>
            <w:listItem w:displayText="Counselor Education" w:value="Counselor Education"/>
            <w:listItem w:displayText="Counselor Education (Counselor Education and Supervision)" w:value="Counselor Education (Counselor Education and Supervision)"/>
            <w:listItem w:displayText="Dance" w:value="Dance"/>
            <w:listItem w:displayText="Dental Public Health" w:value="Dental Public Health"/>
            <w:listItem w:displayText="Economics" w:value="Economics"/>
            <w:listItem w:displayText="Educational Policy and Leadership Studies" w:value="Educational Policy and Leadership Studies"/>
            <w:listItem w:displayText="Educational Policy and Leadership Studies (Educational Leadership)" w:value="Educational Policy and Leadership Studies (Educational Leadership)"/>
            <w:listItem w:displayText="Educational Policy and Leadership Studies (Higher Education and Student Affairs)" w:value="Educational Policy and Leadership Studies (Higher Education and Student Affairs)"/>
            <w:listItem w:displayText="Electrical and Computer Engineering" w:value="Electrical and Computer Engineering"/>
            <w:listItem w:displayText="English" w:value="English"/>
            <w:listItem w:displayText="English (Creative Writing)" w:value="English (Creative Writing)"/>
            <w:listItem w:displayText="English (Nonfiction Writing)" w:value="English (Nonfiction Writing)"/>
            <w:listItem w:displayText="Epidemiology" w:value="Epidemiology"/>
            <w:listItem w:displayText="Film and Video Production" w:value="Film and Video Production"/>
            <w:listItem w:displayText="Film Studies" w:value="Film Studies"/>
            <w:listItem w:displayText="Free Radical and Radiation Biology" w:value="Free Radical and Radiation Biology"/>
            <w:listItem w:displayText="French and Francophone World Studies" w:value="French and Francophone World Studies"/>
            <w:listItem w:displayText="Genetics" w:value="Genetics"/>
            <w:listItem w:displayText="Genetics (Computational Genetics)" w:value="Genetics (Computational Genetics)"/>
            <w:listItem w:displayText="Geography" w:value="Geography"/>
            <w:listItem w:displayText="Geoscience" w:value="Geoscience"/>
            <w:listItem w:displayText="Health and Human Physiology" w:value="Health and Human Physiology"/>
            <w:listItem w:displayText="Health Services and Policy" w:value="Health Services and Policy"/>
            <w:listItem w:displayText="History" w:value="History"/>
            <w:listItem w:displayText="Human Toxicology" w:value="Human Toxicology"/>
            <w:listItem w:displayText="Immunology" w:value="Immunology"/>
            <w:listItem w:displayText="Industrial Engineering" w:value="Industrial Engineering"/>
            <w:listItem w:displayText="Informatics" w:value="Informatics"/>
            <w:listItem w:displayText="Integrated Biology" w:value="Integrated Biology"/>
            <w:listItem w:displayText="Interdisciplinary Studies" w:value="Interdisciplinary Studies"/>
            <w:listItem w:displayText="Linguistics" w:value="Linguistics"/>
            <w:listItem w:displayText="Literary Translation" w:value="Literary Translation"/>
            <w:listItem w:displayText="Mass Communication" w:value="Mass Communication"/>
            <w:listItem w:displayText="Mathematics" w:value="Mathematics"/>
            <w:listItem w:displayText="Mechanical Engineering" w:value="Mechanical Engineering"/>
            <w:listItem w:displayText="Microbiology" w:value="Microbiology"/>
            <w:listItem w:displayText="Molecular and Cellular Biology" w:value="Molecular and Cellular Biology"/>
            <w:listItem w:displayText="Molecular Biology" w:value="Molecular Biology"/>
            <w:listItem w:displayText="Molecular Physiology and Biophysics" w:value="Molecular Physiology and Biophysics"/>
            <w:listItem w:displayText="Music" w:value="Music"/>
            <w:listItem w:displayText="Music (Brass)" w:value="Music (Brass)"/>
            <w:listItem w:displayText="Music (Choral Conducting)" w:value="Music (Choral Conducting)"/>
            <w:listItem w:displayText="Music (Composition)" w:value="Music (Composition)"/>
            <w:listItem w:displayText="Music (Music Education)" w:value="Music (Music Education)"/>
            <w:listItem w:displayText="Music (Orchestral Conducting)" w:value="Music (Orchestral Conducting)"/>
            <w:listItem w:displayText="Music (Organ)" w:value="Music (Organ)"/>
            <w:listItem w:displayText="Music (Percussion)" w:value="Music (Percussion)"/>
            <w:listItem w:displayText="Music (Piano)" w:value="Music (Piano)"/>
            <w:listItem w:displayText="Music (String)" w:value="Music (String)"/>
            <w:listItem w:displayText="Music (Voice)" w:value="Music (Voice)"/>
            <w:listItem w:displayText="Music (Wind Conducting)" w:value="Music (Wind Conducting)"/>
            <w:listItem w:displayText="Music (Woodwind)" w:value="Music (Woodwind)"/>
            <w:listItem w:displayText="Neuroscience" w:value="Neuroscience"/>
            <w:listItem w:displayText="Nursing" w:value="Nursing"/>
            <w:listItem w:displayText="Occupational and Environmental Health" w:value="Occupational and Environmental Health"/>
            <w:listItem w:displayText="Oral Science" w:value="Oral Science"/>
            <w:listItem w:displayText="Orthodontics" w:value="Orthodontics"/>
            <w:listItem w:displayText="Pathology" w:value="Pathology"/>
            <w:listItem w:displayText="Pharmacology" w:value="Pharmacology"/>
            <w:listItem w:displayText="Pharmacy" w:value="Pharmacy"/>
            <w:listItem w:displayText="Pharmacy (Drug Discovery and Experimental Therapeutics)" w:value="Pharmacy (Drug Discovery and Experimental Therapeutics)"/>
            <w:listItem w:displayText="Pharmacy (Health Services Research)" w:value="Pharmacy (Health Services Research)"/>
            <w:listItem w:displayText="Pharmacy (Pharmaceutics)" w:value="Pharmacy (Pharmaceutics)"/>
            <w:listItem w:displayText="Philosophy" w:value="Philosophy"/>
            <w:listItem w:displayText="Physical Rehabilitation Science" w:value="Physical Rehabilitation Science"/>
            <w:listItem w:displayText="Physics" w:value="Physics"/>
            <w:listItem w:displayText="Physics (Astronomy)" w:value="Physics (Astronomy)"/>
            <w:listItem w:displayText="Political Science" w:value="Political Science"/>
            <w:listItem w:displayText="Psychological and Quantitative Foundations" w:value="Psychological and Quantitative Foundations"/>
            <w:listItem w:displayText="Psychological and Quantitative Foundations (Counseling Psychology)" w:value="Psychological and Quantitative Foundations (Counseling Psychology)"/>
            <w:listItem w:displayText="Psychological and Quantitative Foundations (Couple and Family Therapy)" w:value="Psychological and Quantitative Foundations (Couple and Family Therapy)"/>
            <w:listItem w:displayText="Psychological and Quantitative Foundations (Educational Measurement and Statistics)" w:value="Psychological and Quantitative Foundations (Educational Measurement and Statistics)"/>
            <w:listItem w:displayText="Psychological and Quantitative Foundations (Learning Sciences and Educational Psychology)" w:value="Psychological and Quantitative Foundations (Learning Sciences and Educational Psychology)"/>
            <w:listItem w:displayText="Psychological and Quantitative Foundations (School Psychology)" w:value="Psychological and Quantitative Foundations (School Psychology)"/>
            <w:listItem w:displayText="Psychology" w:value="Psychology"/>
            <w:listItem w:displayText="Psychology (Clinical Psychology)" w:value="Psychology (Clinical Psychology)"/>
            <w:listItem w:displayText="Religious Studies" w:value="Religious Studies"/>
            <w:listItem w:displayText="Second Language Acquisition" w:value="Second Language Acquisition"/>
            <w:listItem w:displayText="Social Work" w:value="Social Work"/>
            <w:listItem w:displayText="Sociology" w:value="Sociology"/>
            <w:listItem w:displayText="Spanish" w:value="Spanish"/>
            <w:listItem w:displayText="Spanish Creative Writing" w:value="Spanish Creative Writing"/>
            <w:listItem w:displayText="Speech and Hearing Science" w:value="Speech and Hearing Science"/>
            <w:listItem w:displayText="Speech Pathology and Audiology" w:value="Speech Pathology and Audiology"/>
            <w:listItem w:displayText="Statistics" w:value="Statistics"/>
            <w:listItem w:displayText="Teaching and Learning" w:value="Teaching and Learning"/>
            <w:listItem w:displayText="Teaching and Learning (Foreign Language and ESL Education)" w:value="Teaching and Learning (Foreign Language and ESL Education)"/>
            <w:listItem w:displayText="Teaching and Learning (Language, Literacy, and Culture)" w:value="Teaching and Learning (Language, Literacy, and Culture)"/>
            <w:listItem w:displayText="Teaching and Learning (Literacy, Culture, and Language Education)" w:value="Teaching and Learning (Literacy, Culture, and Language Education)"/>
            <w:listItem w:displayText="Teaching and Learning (Mathematics Education)" w:value="Teaching and Learning (Mathematics Education)"/>
            <w:listItem w:displayText="Teaching and Learning (Science Education)" w:value="Teaching and Learning (Science Education)"/>
            <w:listItem w:displayText="Teaching and Learning (Special Education)" w:value="Teaching and Learning (Special Education)"/>
            <w:listItem w:displayText="Theatre Arts" w:value="Theatre Arts"/>
            <w:listItem w:displayText="Theatre Arts (Acting)" w:value="Theatre Arts (Acting)"/>
            <w:listItem w:displayText="Theatre Arts (Costume Design)" w:value="Theatre Arts (Costume Design)"/>
            <w:listItem w:displayText="Theatre Arts (Design)" w:value="Theatre Arts (Design)"/>
            <w:listItem w:displayText="Theatre Arts (Directing)" w:value="Theatre Arts (Directing)"/>
            <w:listItem w:displayText="Theatre Arts (Dramaturgy)" w:value="Theatre Arts (Dramaturgy)"/>
            <w:listItem w:displayText="Theatre Arts (Playwriting)" w:value="Theatre Arts (Playwriting)"/>
            <w:listItem w:displayText="Theatre Arts (Stage Management)" w:value="Theatre Arts (Stage Management)"/>
          </w:dropDownList>
        </w:sdtPr>
        <w:sdtContent>
          <w:r w:rsidR="002F7BFD">
            <w:rPr>
              <w:rFonts w:cs="Times New Roman"/>
              <w:szCs w:val="24"/>
            </w:rPr>
            <w:t>Art (Three-Dimensional Design)</w:t>
          </w:r>
        </w:sdtContent>
      </w:sdt>
      <w:r w:rsidR="00515E22">
        <w:rPr>
          <w:rFonts w:cs="Times New Roman"/>
          <w:szCs w:val="24"/>
        </w:rPr>
        <w:t xml:space="preserve"> </w:t>
      </w:r>
      <w:r w:rsidR="00E322B9">
        <w:rPr>
          <w:rFonts w:cs="Times New Roman"/>
          <w:szCs w:val="24"/>
        </w:rPr>
        <w:t xml:space="preserve">in the </w:t>
      </w:r>
    </w:p>
    <w:p w14:paraId="50797789" w14:textId="77777777" w:rsidR="00E322B9" w:rsidRDefault="00E322B9" w:rsidP="00072213">
      <w:pPr>
        <w:spacing w:after="0" w:line="240" w:lineRule="auto"/>
        <w:ind w:firstLine="0"/>
        <w:jc w:val="center"/>
        <w:rPr>
          <w:rFonts w:cs="Times New Roman"/>
          <w:szCs w:val="24"/>
        </w:rPr>
      </w:pPr>
      <w:r>
        <w:rPr>
          <w:rFonts w:cs="Times New Roman"/>
          <w:szCs w:val="24"/>
        </w:rPr>
        <w:t>Graduate College of</w:t>
      </w:r>
    </w:p>
    <w:p w14:paraId="5EEB9F87" w14:textId="77777777" w:rsidR="00E322B9" w:rsidRDefault="00E322B9" w:rsidP="00072213">
      <w:pPr>
        <w:spacing w:after="0" w:line="240" w:lineRule="auto"/>
        <w:ind w:firstLine="0"/>
        <w:jc w:val="center"/>
        <w:rPr>
          <w:rFonts w:cs="Times New Roman"/>
          <w:szCs w:val="24"/>
        </w:rPr>
      </w:pPr>
      <w:r>
        <w:rPr>
          <w:rFonts w:cs="Times New Roman"/>
          <w:szCs w:val="24"/>
        </w:rPr>
        <w:t>The University of Iowa</w:t>
      </w:r>
    </w:p>
    <w:p w14:paraId="1053F94E" w14:textId="77777777" w:rsidR="00E322B9" w:rsidRDefault="00E322B9" w:rsidP="00072213">
      <w:pPr>
        <w:spacing w:after="0" w:line="240" w:lineRule="auto"/>
        <w:ind w:firstLine="0"/>
        <w:jc w:val="center"/>
        <w:rPr>
          <w:rFonts w:cs="Times New Roman"/>
          <w:szCs w:val="24"/>
        </w:rPr>
      </w:pPr>
    </w:p>
    <w:p w14:paraId="008FD119" w14:textId="6DB52717" w:rsidR="00E322B9" w:rsidRDefault="00000000" w:rsidP="00072213">
      <w:pPr>
        <w:spacing w:after="0" w:line="240" w:lineRule="auto"/>
        <w:ind w:firstLine="0"/>
        <w:jc w:val="center"/>
        <w:rPr>
          <w:rFonts w:cs="Times New Roman"/>
          <w:szCs w:val="24"/>
        </w:rPr>
      </w:pPr>
      <w:sdt>
        <w:sdtPr>
          <w:rPr>
            <w:rFonts w:cs="Times New Roman"/>
            <w:szCs w:val="24"/>
          </w:rPr>
          <w:alias w:val="Graduation Date"/>
          <w:tag w:val="Graduation Date"/>
          <w:id w:val="438652309"/>
          <w:placeholder>
            <w:docPart w:val="DA925F5D16BF4DC9B386CA5731D6C963"/>
          </w:placeholder>
          <w:dropDownList>
            <w:listItem w:value="Choose an item."/>
            <w:listItem w:displayText="December 2025" w:value="December 2025"/>
            <w:listItem w:displayText="May 2026" w:value="May 2026"/>
            <w:listItem w:displayText="August 2026" w:value="August 2026"/>
            <w:listItem w:displayText="December 2026" w:value="December 2026"/>
            <w:listItem w:displayText="May 2027" w:value="May 2027"/>
            <w:listItem w:displayText="August 2027" w:value="August 2027"/>
          </w:dropDownList>
        </w:sdtPr>
        <w:sdtContent>
          <w:r w:rsidR="003C5D19">
            <w:rPr>
              <w:rFonts w:cs="Times New Roman"/>
              <w:szCs w:val="24"/>
            </w:rPr>
            <w:t>May 2026</w:t>
          </w:r>
        </w:sdtContent>
      </w:sdt>
    </w:p>
    <w:p w14:paraId="2855628F" w14:textId="77777777" w:rsidR="00E322B9" w:rsidRDefault="00E322B9" w:rsidP="00072213">
      <w:pPr>
        <w:spacing w:after="0" w:line="240" w:lineRule="auto"/>
        <w:ind w:firstLine="0"/>
        <w:jc w:val="center"/>
        <w:rPr>
          <w:rFonts w:cs="Times New Roman"/>
          <w:szCs w:val="24"/>
        </w:rPr>
      </w:pPr>
    </w:p>
    <w:p w14:paraId="6EB2BD72" w14:textId="1AA6AA44" w:rsidR="0088250B" w:rsidRPr="003C5D19" w:rsidRDefault="00000000" w:rsidP="00072213">
      <w:pPr>
        <w:tabs>
          <w:tab w:val="left" w:pos="2880"/>
        </w:tabs>
        <w:spacing w:after="0" w:line="240" w:lineRule="auto"/>
        <w:ind w:firstLine="0"/>
        <w:rPr>
          <w:rFonts w:cs="Times New Roman"/>
          <w:szCs w:val="24"/>
        </w:rPr>
      </w:pPr>
      <w:sdt>
        <w:sdtPr>
          <w:rPr>
            <w:rFonts w:cs="Times New Roman"/>
            <w:szCs w:val="24"/>
          </w:rPr>
          <w:alias w:val="Essay or Thesis"/>
          <w:tag w:val="Essay or Thesis"/>
          <w:id w:val="-1224752073"/>
          <w:placeholder>
            <w:docPart w:val="EABED80ED8544A98B3CF972CA530D3DB"/>
          </w:placeholder>
          <w:dropDownList>
            <w:listItem w:value="Choose an item."/>
            <w:listItem w:displayText="Thesis" w:value="Thesis"/>
            <w:listItem w:displayText="Essay" w:value="Essay"/>
          </w:dropDownList>
        </w:sdtPr>
        <w:sdtContent>
          <w:r w:rsidR="003C5D19" w:rsidRPr="003C5D19">
            <w:rPr>
              <w:rFonts w:cs="Times New Roman"/>
              <w:szCs w:val="24"/>
            </w:rPr>
            <w:t>Thesis</w:t>
          </w:r>
        </w:sdtContent>
      </w:sdt>
      <w:r w:rsidR="0088250B" w:rsidRPr="003C5D19">
        <w:rPr>
          <w:rFonts w:cs="Times New Roman"/>
          <w:szCs w:val="24"/>
        </w:rPr>
        <w:t xml:space="preserve"> Committee:</w:t>
      </w:r>
      <w:r w:rsidR="0088250B" w:rsidRPr="003C5D19">
        <w:rPr>
          <w:rFonts w:cs="Times New Roman"/>
          <w:szCs w:val="24"/>
        </w:rPr>
        <w:tab/>
      </w:r>
      <w:r w:rsidR="003C5D19" w:rsidRPr="003C5D19">
        <w:rPr>
          <w:rFonts w:cs="Times New Roman"/>
          <w:szCs w:val="24"/>
        </w:rPr>
        <w:t>Monica Correia</w:t>
      </w:r>
      <w:r w:rsidR="0088250B" w:rsidRPr="003C5D19">
        <w:rPr>
          <w:rFonts w:cs="Times New Roman"/>
          <w:szCs w:val="24"/>
        </w:rPr>
        <w:t xml:space="preserve">, </w:t>
      </w:r>
      <w:sdt>
        <w:sdtPr>
          <w:rPr>
            <w:rFonts w:cs="Times New Roman"/>
            <w:szCs w:val="24"/>
          </w:rPr>
          <w:alias w:val="Essay or Thesis"/>
          <w:tag w:val="Essay or Thesis"/>
          <w:id w:val="1424840043"/>
          <w:placeholder>
            <w:docPart w:val="887CC47BAD3C4B958B2E580ACC9A83C6"/>
          </w:placeholder>
          <w:dropDownList>
            <w:listItem w:value="Choose an item."/>
            <w:listItem w:displayText="Thesis" w:value="Thesis"/>
            <w:listItem w:displayText="Essay" w:value="Essay"/>
          </w:dropDownList>
        </w:sdtPr>
        <w:sdtContent>
          <w:r w:rsidR="003C5D19" w:rsidRPr="003C5D19">
            <w:rPr>
              <w:rFonts w:cs="Times New Roman"/>
              <w:szCs w:val="24"/>
            </w:rPr>
            <w:t>Thesis</w:t>
          </w:r>
        </w:sdtContent>
      </w:sdt>
      <w:r w:rsidR="0088250B" w:rsidRPr="003C5D19">
        <w:rPr>
          <w:rFonts w:cs="Times New Roman"/>
          <w:szCs w:val="24"/>
        </w:rPr>
        <w:t xml:space="preserve"> Supervisor</w:t>
      </w:r>
    </w:p>
    <w:p w14:paraId="2C94963F" w14:textId="1A45C60E" w:rsidR="003C5D19" w:rsidRPr="003C5D19" w:rsidRDefault="0088250B" w:rsidP="00072213">
      <w:pPr>
        <w:tabs>
          <w:tab w:val="left" w:pos="2880"/>
          <w:tab w:val="left" w:pos="3600"/>
        </w:tabs>
        <w:spacing w:after="0" w:line="240" w:lineRule="auto"/>
        <w:ind w:firstLine="0"/>
        <w:rPr>
          <w:rFonts w:cs="Times New Roman"/>
          <w:szCs w:val="24"/>
        </w:rPr>
      </w:pPr>
      <w:r w:rsidRPr="003F572E">
        <w:rPr>
          <w:rFonts w:cs="Times New Roman"/>
          <w:szCs w:val="24"/>
        </w:rPr>
        <w:tab/>
      </w:r>
      <w:r w:rsidR="003C5D19" w:rsidRPr="003C5D19">
        <w:rPr>
          <w:rFonts w:cs="Times New Roman"/>
          <w:szCs w:val="24"/>
        </w:rPr>
        <w:t>Dorothy Johnson</w:t>
      </w:r>
    </w:p>
    <w:p w14:paraId="0078EFB6" w14:textId="60AC8463" w:rsidR="003C5D19" w:rsidRDefault="0088250B" w:rsidP="00072213">
      <w:pPr>
        <w:tabs>
          <w:tab w:val="left" w:pos="2880"/>
          <w:tab w:val="left" w:pos="3600"/>
        </w:tabs>
        <w:spacing w:after="0" w:line="240" w:lineRule="auto"/>
        <w:ind w:firstLine="0"/>
        <w:rPr>
          <w:rFonts w:cs="Times New Roman"/>
          <w:szCs w:val="24"/>
        </w:rPr>
      </w:pPr>
      <w:r w:rsidRPr="003F572E">
        <w:rPr>
          <w:rFonts w:cs="Times New Roman"/>
          <w:szCs w:val="24"/>
        </w:rPr>
        <w:tab/>
      </w:r>
      <w:r w:rsidR="003C5D19" w:rsidRPr="003C5D19">
        <w:rPr>
          <w:rFonts w:cs="Times New Roman"/>
          <w:szCs w:val="24"/>
        </w:rPr>
        <w:t>Lonna Huisingh</w:t>
      </w:r>
    </w:p>
    <w:p w14:paraId="3138503A" w14:textId="3A90D0F1" w:rsidR="0088250B" w:rsidRPr="00E322B9" w:rsidRDefault="003C5D19" w:rsidP="00072213">
      <w:pPr>
        <w:tabs>
          <w:tab w:val="left" w:pos="2880"/>
          <w:tab w:val="left" w:pos="3600"/>
        </w:tabs>
        <w:spacing w:after="0" w:line="240" w:lineRule="auto"/>
        <w:ind w:firstLine="0"/>
        <w:rPr>
          <w:rFonts w:cs="Times New Roman"/>
          <w:szCs w:val="24"/>
          <w:highlight w:val="yellow"/>
        </w:rPr>
      </w:pPr>
      <w:r>
        <w:rPr>
          <w:rFonts w:cs="Times New Roman"/>
          <w:szCs w:val="24"/>
        </w:rPr>
        <w:tab/>
      </w:r>
      <w:r w:rsidRPr="003C5D19">
        <w:rPr>
          <w:rFonts w:cs="Times New Roman"/>
          <w:szCs w:val="24"/>
        </w:rPr>
        <w:t>Vakhtangi Darjania</w:t>
      </w:r>
    </w:p>
    <w:p w14:paraId="586A9A9C" w14:textId="015FB775" w:rsidR="0088250B" w:rsidRPr="00E322B9" w:rsidRDefault="0088250B" w:rsidP="00072213">
      <w:pPr>
        <w:tabs>
          <w:tab w:val="left" w:pos="2880"/>
          <w:tab w:val="left" w:pos="3600"/>
        </w:tabs>
        <w:spacing w:after="0" w:line="240" w:lineRule="auto"/>
        <w:ind w:firstLine="0"/>
        <w:rPr>
          <w:rFonts w:cs="Times New Roman"/>
          <w:szCs w:val="24"/>
          <w:highlight w:val="yellow"/>
        </w:rPr>
      </w:pPr>
      <w:r w:rsidRPr="003F572E">
        <w:rPr>
          <w:rFonts w:cs="Times New Roman"/>
          <w:szCs w:val="24"/>
        </w:rPr>
        <w:tab/>
      </w:r>
    </w:p>
    <w:p w14:paraId="0CBA2ED6" w14:textId="77777777" w:rsidR="00E322B9" w:rsidRDefault="00E322B9" w:rsidP="00264EAE">
      <w:pPr>
        <w:spacing w:line="240" w:lineRule="auto"/>
        <w:jc w:val="center"/>
        <w:rPr>
          <w:rFonts w:cs="Times New Roman"/>
          <w:szCs w:val="24"/>
          <w:highlight w:val="yellow"/>
        </w:rPr>
      </w:pPr>
      <w:r>
        <w:rPr>
          <w:rFonts w:cs="Times New Roman"/>
          <w:szCs w:val="24"/>
          <w:highlight w:val="yellow"/>
        </w:rPr>
        <w:br w:type="page"/>
      </w:r>
    </w:p>
    <w:p w14:paraId="5DA38B40" w14:textId="77777777" w:rsidR="00E322B9" w:rsidRDefault="00E322B9" w:rsidP="00072213">
      <w:pPr>
        <w:spacing w:line="240" w:lineRule="auto"/>
        <w:ind w:firstLine="0"/>
        <w:jc w:val="center"/>
        <w:rPr>
          <w:rFonts w:cs="Times New Roman"/>
          <w:szCs w:val="24"/>
        </w:rPr>
      </w:pPr>
    </w:p>
    <w:p w14:paraId="66220956" w14:textId="77777777" w:rsidR="00E322B9" w:rsidRDefault="00E322B9" w:rsidP="00072213">
      <w:pPr>
        <w:spacing w:after="0" w:line="240" w:lineRule="auto"/>
        <w:ind w:firstLine="0"/>
        <w:jc w:val="center"/>
        <w:rPr>
          <w:rFonts w:cs="Times New Roman"/>
          <w:szCs w:val="24"/>
        </w:rPr>
      </w:pPr>
      <w:r>
        <w:rPr>
          <w:rFonts w:cs="Times New Roman"/>
          <w:szCs w:val="24"/>
        </w:rPr>
        <w:t>Copyright by</w:t>
      </w:r>
    </w:p>
    <w:p w14:paraId="42CD2872" w14:textId="77777777" w:rsidR="00E322B9" w:rsidRDefault="00E322B9" w:rsidP="00072213">
      <w:pPr>
        <w:spacing w:after="0" w:line="240" w:lineRule="auto"/>
        <w:ind w:firstLine="0"/>
        <w:jc w:val="center"/>
        <w:rPr>
          <w:rFonts w:cs="Times New Roman"/>
          <w:szCs w:val="24"/>
        </w:rPr>
      </w:pPr>
    </w:p>
    <w:p w14:paraId="71529E6C" w14:textId="6265DC4C" w:rsidR="00903C03" w:rsidRDefault="003C5D19" w:rsidP="00072213">
      <w:pPr>
        <w:spacing w:after="0" w:line="240" w:lineRule="auto"/>
        <w:ind w:firstLine="0"/>
        <w:jc w:val="center"/>
        <w:rPr>
          <w:rFonts w:cs="Times New Roman"/>
          <w:szCs w:val="24"/>
          <w:lang w:eastAsia="zh-CN"/>
        </w:rPr>
      </w:pPr>
      <w:r>
        <w:rPr>
          <w:rFonts w:cs="Times New Roman" w:hint="eastAsia"/>
          <w:szCs w:val="24"/>
          <w:lang w:eastAsia="zh-CN"/>
        </w:rPr>
        <w:t>SIYUN XUE</w:t>
      </w:r>
    </w:p>
    <w:p w14:paraId="26D37862" w14:textId="77777777" w:rsidR="00E322B9" w:rsidRDefault="00E322B9" w:rsidP="00072213">
      <w:pPr>
        <w:spacing w:after="0" w:line="240" w:lineRule="auto"/>
        <w:ind w:firstLine="0"/>
        <w:jc w:val="center"/>
        <w:rPr>
          <w:rFonts w:cs="Times New Roman"/>
          <w:szCs w:val="24"/>
        </w:rPr>
      </w:pPr>
    </w:p>
    <w:sdt>
      <w:sdtPr>
        <w:rPr>
          <w:rFonts w:cs="Times New Roman"/>
          <w:szCs w:val="24"/>
        </w:rPr>
        <w:id w:val="1866245712"/>
        <w:placeholder>
          <w:docPart w:val="9DADC7E8EB6647DDAC43C0F2A9FECB90"/>
        </w:placeholder>
        <w:showingPlcHdr/>
        <w:dropDownList>
          <w:listItem w:value="Choose an item."/>
          <w:listItem w:displayText="2025" w:value="2025"/>
          <w:listItem w:displayText="2026" w:value="2026"/>
          <w:listItem w:displayText="2027" w:value="2027"/>
        </w:dropDownList>
      </w:sdtPr>
      <w:sdtContent>
        <w:p w14:paraId="19BE15D4" w14:textId="77777777" w:rsidR="00E322B9" w:rsidRDefault="00FC05BE" w:rsidP="00072213">
          <w:pPr>
            <w:spacing w:after="0" w:line="240" w:lineRule="auto"/>
            <w:ind w:firstLine="0"/>
            <w:jc w:val="center"/>
            <w:rPr>
              <w:rFonts w:cs="Times New Roman"/>
              <w:szCs w:val="24"/>
            </w:rPr>
          </w:pPr>
          <w:r w:rsidRPr="00051C41">
            <w:rPr>
              <w:rStyle w:val="PlaceholderText"/>
              <w:color w:val="505050"/>
            </w:rPr>
            <w:t>Choose an item.</w:t>
          </w:r>
        </w:p>
      </w:sdtContent>
    </w:sdt>
    <w:p w14:paraId="2C5831C5" w14:textId="77777777" w:rsidR="00FC05BE" w:rsidRDefault="00FC05BE" w:rsidP="00072213">
      <w:pPr>
        <w:spacing w:after="0" w:line="240" w:lineRule="auto"/>
        <w:ind w:firstLine="0"/>
        <w:jc w:val="center"/>
        <w:rPr>
          <w:rFonts w:cs="Times New Roman"/>
          <w:szCs w:val="24"/>
        </w:rPr>
      </w:pPr>
    </w:p>
    <w:p w14:paraId="4E7A1E8B" w14:textId="77777777" w:rsidR="00E322B9" w:rsidRDefault="00E322B9" w:rsidP="00072213">
      <w:pPr>
        <w:spacing w:after="0" w:line="240" w:lineRule="auto"/>
        <w:ind w:firstLine="0"/>
        <w:jc w:val="center"/>
        <w:rPr>
          <w:rFonts w:cs="Times New Roman"/>
          <w:szCs w:val="24"/>
        </w:rPr>
      </w:pPr>
      <w:r>
        <w:rPr>
          <w:rFonts w:cs="Times New Roman"/>
          <w:szCs w:val="24"/>
        </w:rPr>
        <w:t>All Rights Reserved</w:t>
      </w:r>
    </w:p>
    <w:p w14:paraId="3DF29B61" w14:textId="77777777" w:rsidR="005B00F3" w:rsidRDefault="005B00F3" w:rsidP="00072213">
      <w:pPr>
        <w:spacing w:after="0" w:line="240" w:lineRule="auto"/>
        <w:ind w:firstLine="0"/>
        <w:jc w:val="center"/>
        <w:rPr>
          <w:rFonts w:cs="Times New Roman"/>
          <w:szCs w:val="24"/>
        </w:rPr>
      </w:pPr>
    </w:p>
    <w:p w14:paraId="68D3641E" w14:textId="78C149BD" w:rsidR="00264EAE" w:rsidRDefault="00264EAE" w:rsidP="00072213">
      <w:pPr>
        <w:spacing w:after="0" w:line="240" w:lineRule="auto"/>
        <w:ind w:firstLine="0"/>
        <w:jc w:val="center"/>
        <w:rPr>
          <w:rFonts w:cs="Times New Roman"/>
          <w:szCs w:val="24"/>
        </w:rPr>
        <w:sectPr w:rsidR="00264EAE" w:rsidSect="00264EAE">
          <w:footerReference w:type="default" r:id="rId8"/>
          <w:pgSz w:w="12240" w:h="15840"/>
          <w:pgMar w:top="1440" w:right="1440" w:bottom="1440" w:left="1440" w:header="720" w:footer="720" w:gutter="0"/>
          <w:pgNumType w:fmt="lowerRoman" w:start="2"/>
          <w:cols w:space="720"/>
          <w:vAlign w:val="center"/>
          <w:docGrid w:linePitch="360"/>
        </w:sectPr>
      </w:pPr>
    </w:p>
    <w:p w14:paraId="350A69E0" w14:textId="77777777" w:rsidR="00586562" w:rsidRPr="00055472" w:rsidRDefault="00586562" w:rsidP="0011189D">
      <w:pPr>
        <w:spacing w:line="240" w:lineRule="auto"/>
        <w:ind w:firstLine="0"/>
        <w:jc w:val="center"/>
        <w:rPr>
          <w:rFonts w:cs="Times New Roman"/>
          <w:szCs w:val="24"/>
        </w:rPr>
      </w:pPr>
      <w:r w:rsidRPr="00055472">
        <w:rPr>
          <w:rFonts w:cs="Times New Roman"/>
          <w:szCs w:val="24"/>
        </w:rPr>
        <w:lastRenderedPageBreak/>
        <w:t>PUBLIC ABSTRACT</w:t>
      </w:r>
    </w:p>
    <w:p w14:paraId="2AB908FE" w14:textId="2377D92B" w:rsidR="00461EDB" w:rsidRPr="00461EDB" w:rsidRDefault="00461EDB" w:rsidP="00461EDB">
      <w:pPr>
        <w:rPr>
          <w:rFonts w:cs="Times New Roman"/>
          <w:szCs w:val="24"/>
        </w:rPr>
      </w:pPr>
      <w:r w:rsidRPr="00461EDB">
        <w:rPr>
          <w:rFonts w:cs="Times New Roman"/>
          <w:szCs w:val="24"/>
        </w:rPr>
        <w:t>This thesis examines design through a lens that is both historical and practical. Today, design is often treated as a tool for solving commercial problems, but this view is only a small part of its longer history. From the late nineteenth century through the twentieth century, designers worked with a wide range of aims—social, political, aesthetic, and speculative. Their work shows that design has never been limited to market needs.</w:t>
      </w:r>
    </w:p>
    <w:p w14:paraId="179ABF88" w14:textId="33C94964" w:rsidR="00461EDB" w:rsidRPr="00461EDB" w:rsidRDefault="00461EDB" w:rsidP="00461EDB">
      <w:pPr>
        <w:rPr>
          <w:rFonts w:cs="Times New Roman"/>
          <w:szCs w:val="24"/>
        </w:rPr>
      </w:pPr>
      <w:r w:rsidRPr="00461EDB">
        <w:rPr>
          <w:rFonts w:cs="Times New Roman"/>
          <w:szCs w:val="24"/>
        </w:rPr>
        <w:t xml:space="preserve">To understand this broader field, the thesis proposes a simple idea: design can be understood as a practice of incarnation. In this account, design is not about expressing a theme but about giving it material existence. A concept becomes real either in the </w:t>
      </w:r>
      <w:r w:rsidR="00D1039A">
        <w:rPr>
          <w:rFonts w:cs="Times New Roman"/>
          <w:szCs w:val="24"/>
        </w:rPr>
        <w:t xml:space="preserve">designed </w:t>
      </w:r>
      <w:r w:rsidRPr="00461EDB">
        <w:rPr>
          <w:rFonts w:cs="Times New Roman"/>
          <w:szCs w:val="24"/>
        </w:rPr>
        <w:t xml:space="preserve">object itself or in </w:t>
      </w:r>
      <w:r w:rsidR="00EF3E47">
        <w:rPr>
          <w:rFonts w:cs="Times New Roman" w:hint="eastAsia"/>
          <w:szCs w:val="24"/>
          <w:lang w:eastAsia="zh-CN"/>
        </w:rPr>
        <w:t>its user</w:t>
      </w:r>
      <w:r w:rsidRPr="00461EDB">
        <w:rPr>
          <w:rFonts w:cs="Times New Roman"/>
          <w:szCs w:val="24"/>
        </w:rPr>
        <w:t>. This view helps clarify how design differs from expressive art and why the two sometimes overlap.</w:t>
      </w:r>
    </w:p>
    <w:p w14:paraId="26B29448" w14:textId="6C2A20F9" w:rsidR="00461EDB" w:rsidRPr="00461EDB" w:rsidRDefault="00D1039A" w:rsidP="00461EDB">
      <w:pPr>
        <w:rPr>
          <w:rFonts w:cs="Times New Roman"/>
          <w:szCs w:val="24"/>
          <w:lang w:eastAsia="zh-CN"/>
        </w:rPr>
      </w:pPr>
      <w:r>
        <w:rPr>
          <w:rFonts w:cs="Times New Roman"/>
          <w:szCs w:val="24"/>
        </w:rPr>
        <w:t>S</w:t>
      </w:r>
      <w:r w:rsidR="00461EDB" w:rsidRPr="00461EDB">
        <w:rPr>
          <w:rFonts w:cs="Times New Roman"/>
          <w:szCs w:val="24"/>
        </w:rPr>
        <w:t xml:space="preserve">everal of my own works </w:t>
      </w:r>
      <w:r>
        <w:rPr>
          <w:rFonts w:cs="Times New Roman"/>
          <w:szCs w:val="24"/>
        </w:rPr>
        <w:t xml:space="preserve">are presented </w:t>
      </w:r>
      <w:r w:rsidR="00461EDB" w:rsidRPr="00461EDB">
        <w:rPr>
          <w:rFonts w:cs="Times New Roman"/>
          <w:szCs w:val="24"/>
        </w:rPr>
        <w:t xml:space="preserve">as case studies. Each project begins with a theme—such as consolation, solemnity, continuity, or compound vision—and explores how that theme can be made real in </w:t>
      </w:r>
      <w:r w:rsidR="00343DA1">
        <w:rPr>
          <w:rFonts w:cs="Times New Roman" w:hint="eastAsia"/>
          <w:szCs w:val="24"/>
          <w:lang w:eastAsia="zh-CN"/>
        </w:rPr>
        <w:t>an designed object or its users</w:t>
      </w:r>
      <w:r w:rsidR="00461EDB" w:rsidRPr="00461EDB">
        <w:rPr>
          <w:rFonts w:cs="Times New Roman"/>
          <w:szCs w:val="24"/>
        </w:rPr>
        <w:t>. Through these examples, the thesis shows how design</w:t>
      </w:r>
      <w:r w:rsidR="00FE2452">
        <w:rPr>
          <w:rFonts w:cs="Times New Roman" w:hint="eastAsia"/>
          <w:szCs w:val="24"/>
          <w:lang w:eastAsia="zh-CN"/>
        </w:rPr>
        <w:t xml:space="preserve"> practice as incarnation</w:t>
      </w:r>
      <w:r w:rsidR="00461EDB" w:rsidRPr="00461EDB">
        <w:rPr>
          <w:rFonts w:cs="Times New Roman"/>
          <w:szCs w:val="24"/>
        </w:rPr>
        <w:t xml:space="preserve"> </w:t>
      </w:r>
      <w:r w:rsidR="00FE2452" w:rsidRPr="00FE2452">
        <w:rPr>
          <w:rFonts w:cs="Times New Roman"/>
          <w:szCs w:val="24"/>
        </w:rPr>
        <w:t>can move from a theoretical account to a concrete method</w:t>
      </w:r>
      <w:r w:rsidR="00FE2452">
        <w:rPr>
          <w:rFonts w:cs="Times New Roman" w:hint="eastAsia"/>
          <w:szCs w:val="24"/>
          <w:lang w:eastAsia="zh-CN"/>
        </w:rPr>
        <w:t>.</w:t>
      </w:r>
    </w:p>
    <w:p w14:paraId="6CC00811" w14:textId="79554F70" w:rsidR="001A654A" w:rsidRPr="00C062E8" w:rsidRDefault="00461EDB" w:rsidP="001A654A">
      <w:pPr>
        <w:rPr>
          <w:rFonts w:cs="Times New Roman"/>
          <w:szCs w:val="24"/>
        </w:rPr>
      </w:pPr>
      <w:r w:rsidRPr="00461EDB">
        <w:rPr>
          <w:rFonts w:cs="Times New Roman"/>
          <w:szCs w:val="24"/>
        </w:rPr>
        <w:t xml:space="preserve">By recovering the plurality of design’s past and by articulating a clear account of incarnation, this thesis argues for a more expansive understanding of what design can do today. Rather than serving only commercial purposes, design can once again become a field that engages ideas, reshapes </w:t>
      </w:r>
      <w:r w:rsidR="00FE2452">
        <w:rPr>
          <w:rFonts w:cs="Times New Roman" w:hint="eastAsia"/>
          <w:szCs w:val="24"/>
          <w:lang w:eastAsia="zh-CN"/>
        </w:rPr>
        <w:t>lives</w:t>
      </w:r>
      <w:r w:rsidRPr="00461EDB">
        <w:rPr>
          <w:rFonts w:cs="Times New Roman"/>
          <w:szCs w:val="24"/>
        </w:rPr>
        <w:t xml:space="preserve">, and opens new possibilities for </w:t>
      </w:r>
      <w:r w:rsidR="00FE2452">
        <w:rPr>
          <w:rFonts w:cs="Times New Roman" w:hint="eastAsia"/>
          <w:szCs w:val="24"/>
          <w:lang w:eastAsia="zh-CN"/>
        </w:rPr>
        <w:t>the future</w:t>
      </w:r>
      <w:r w:rsidRPr="00461EDB">
        <w:rPr>
          <w:rFonts w:cs="Times New Roman"/>
          <w:szCs w:val="24"/>
        </w:rPr>
        <w:t>.</w:t>
      </w:r>
    </w:p>
    <w:p w14:paraId="106F578D" w14:textId="77777777" w:rsidR="00586562" w:rsidRPr="00C062E8" w:rsidRDefault="00586562" w:rsidP="00100AD2">
      <w:pPr>
        <w:ind w:right="-14"/>
        <w:rPr>
          <w:rFonts w:cs="Times New Roman"/>
          <w:szCs w:val="24"/>
        </w:rPr>
      </w:pPr>
      <w:r w:rsidRPr="00C062E8">
        <w:rPr>
          <w:rFonts w:cs="Times New Roman"/>
          <w:szCs w:val="24"/>
        </w:rPr>
        <w:br w:type="page"/>
      </w:r>
    </w:p>
    <w:p w14:paraId="74324092" w14:textId="08250E40" w:rsidR="00ED1D2F" w:rsidRDefault="00ED1D2F" w:rsidP="00ED1D2F">
      <w:pPr>
        <w:pStyle w:val="TOCHeading"/>
        <w:numPr>
          <w:ilvl w:val="0"/>
          <w:numId w:val="0"/>
        </w:numPr>
      </w:pPr>
      <w:r>
        <w:lastRenderedPageBreak/>
        <w:t>TABLE OF CONTENTS</w:t>
      </w:r>
    </w:p>
    <w:p w14:paraId="2649CCCB" w14:textId="54F4F896" w:rsidR="00E02EB8" w:rsidRDefault="00370032">
      <w:pPr>
        <w:pStyle w:val="TOC1"/>
        <w:rPr>
          <w:rFonts w:asciiTheme="minorHAnsi" w:hAnsiTheme="minorHAnsi"/>
          <w:noProof/>
          <w:kern w:val="2"/>
          <w:szCs w:val="24"/>
          <w:lang w:eastAsia="zh-CN"/>
          <w14:ligatures w14:val="standardContextual"/>
        </w:rPr>
      </w:pPr>
      <w:r>
        <w:fldChar w:fldCharType="begin"/>
      </w:r>
      <w:r>
        <w:instrText xml:space="preserve"> TOC \o "1-3" \h \z \t "Heading 1 No Number,1" </w:instrText>
      </w:r>
      <w:r>
        <w:fldChar w:fldCharType="separate"/>
      </w:r>
      <w:hyperlink w:anchor="_Toc226206770" w:history="1">
        <w:r w:rsidR="00E02EB8" w:rsidRPr="00344D83">
          <w:rPr>
            <w:rStyle w:val="Hyperlink"/>
            <w:noProof/>
          </w:rPr>
          <w:t>LIST OF FIGURES</w:t>
        </w:r>
        <w:r w:rsidR="00E02EB8">
          <w:rPr>
            <w:noProof/>
            <w:webHidden/>
          </w:rPr>
          <w:tab/>
        </w:r>
        <w:r w:rsidR="00E02EB8">
          <w:rPr>
            <w:noProof/>
            <w:webHidden/>
          </w:rPr>
          <w:fldChar w:fldCharType="begin"/>
        </w:r>
        <w:r w:rsidR="00E02EB8">
          <w:rPr>
            <w:noProof/>
            <w:webHidden/>
          </w:rPr>
          <w:instrText xml:space="preserve"> PAGEREF _Toc226206770 \h </w:instrText>
        </w:r>
        <w:r w:rsidR="00E02EB8">
          <w:rPr>
            <w:noProof/>
            <w:webHidden/>
          </w:rPr>
        </w:r>
        <w:r w:rsidR="00E02EB8">
          <w:rPr>
            <w:noProof/>
            <w:webHidden/>
          </w:rPr>
          <w:fldChar w:fldCharType="separate"/>
        </w:r>
        <w:r w:rsidR="00E02EB8">
          <w:rPr>
            <w:noProof/>
            <w:webHidden/>
          </w:rPr>
          <w:t>vi</w:t>
        </w:r>
        <w:r w:rsidR="00E02EB8">
          <w:rPr>
            <w:noProof/>
            <w:webHidden/>
          </w:rPr>
          <w:fldChar w:fldCharType="end"/>
        </w:r>
      </w:hyperlink>
    </w:p>
    <w:p w14:paraId="78425C30" w14:textId="4DB040B9" w:rsidR="00E02EB8" w:rsidRDefault="00E02EB8">
      <w:pPr>
        <w:pStyle w:val="TOC1"/>
        <w:rPr>
          <w:rFonts w:asciiTheme="minorHAnsi" w:hAnsiTheme="minorHAnsi"/>
          <w:noProof/>
          <w:kern w:val="2"/>
          <w:szCs w:val="24"/>
          <w:lang w:eastAsia="zh-CN"/>
          <w14:ligatures w14:val="standardContextual"/>
        </w:rPr>
      </w:pPr>
      <w:hyperlink w:anchor="_Toc226206771" w:history="1">
        <w:r w:rsidRPr="00344D83">
          <w:rPr>
            <w:rStyle w:val="Hyperlink"/>
            <w:noProof/>
          </w:rPr>
          <w:t>CHAPTER 1:</w:t>
        </w:r>
        <w:r w:rsidRPr="00344D83">
          <w:rPr>
            <w:rStyle w:val="Hyperlink"/>
            <w:noProof/>
            <w:lang w:eastAsia="zh-CN"/>
          </w:rPr>
          <w:t xml:space="preserve"> THE PLURALITY OF DESIGN AND THE PRACTICE OF INCARNATION</w:t>
        </w:r>
        <w:r>
          <w:rPr>
            <w:noProof/>
            <w:webHidden/>
          </w:rPr>
          <w:tab/>
        </w:r>
        <w:r>
          <w:rPr>
            <w:noProof/>
            <w:webHidden/>
          </w:rPr>
          <w:fldChar w:fldCharType="begin"/>
        </w:r>
        <w:r>
          <w:rPr>
            <w:noProof/>
            <w:webHidden/>
          </w:rPr>
          <w:instrText xml:space="preserve"> PAGEREF _Toc226206771 \h </w:instrText>
        </w:r>
        <w:r>
          <w:rPr>
            <w:noProof/>
            <w:webHidden/>
          </w:rPr>
        </w:r>
        <w:r>
          <w:rPr>
            <w:noProof/>
            <w:webHidden/>
          </w:rPr>
          <w:fldChar w:fldCharType="separate"/>
        </w:r>
        <w:r>
          <w:rPr>
            <w:noProof/>
            <w:webHidden/>
          </w:rPr>
          <w:t>1</w:t>
        </w:r>
        <w:r>
          <w:rPr>
            <w:noProof/>
            <w:webHidden/>
          </w:rPr>
          <w:fldChar w:fldCharType="end"/>
        </w:r>
      </w:hyperlink>
    </w:p>
    <w:p w14:paraId="24D7927A" w14:textId="5C3D90AB" w:rsidR="00E02EB8" w:rsidRDefault="00E02EB8">
      <w:pPr>
        <w:pStyle w:val="TOC2"/>
        <w:rPr>
          <w:rFonts w:asciiTheme="minorHAnsi" w:hAnsiTheme="minorHAnsi"/>
          <w:noProof/>
          <w:kern w:val="2"/>
          <w:szCs w:val="24"/>
          <w:lang w:eastAsia="zh-CN"/>
          <w14:ligatures w14:val="standardContextual"/>
        </w:rPr>
      </w:pPr>
      <w:hyperlink w:anchor="_Toc226206772" w:history="1">
        <w:r w:rsidRPr="00344D83">
          <w:rPr>
            <w:rStyle w:val="Hyperlink"/>
            <w:noProof/>
          </w:rPr>
          <w:t>1.1.</w:t>
        </w:r>
        <w:r w:rsidRPr="00344D83">
          <w:rPr>
            <w:rStyle w:val="Hyperlink"/>
            <w:noProof/>
            <w:lang w:eastAsia="zh-CN"/>
          </w:rPr>
          <w:t xml:space="preserve"> The Historical Plurality of Design Practice</w:t>
        </w:r>
        <w:r>
          <w:rPr>
            <w:noProof/>
            <w:webHidden/>
          </w:rPr>
          <w:tab/>
        </w:r>
        <w:r>
          <w:rPr>
            <w:noProof/>
            <w:webHidden/>
          </w:rPr>
          <w:fldChar w:fldCharType="begin"/>
        </w:r>
        <w:r>
          <w:rPr>
            <w:noProof/>
            <w:webHidden/>
          </w:rPr>
          <w:instrText xml:space="preserve"> PAGEREF _Toc226206772 \h </w:instrText>
        </w:r>
        <w:r>
          <w:rPr>
            <w:noProof/>
            <w:webHidden/>
          </w:rPr>
        </w:r>
        <w:r>
          <w:rPr>
            <w:noProof/>
            <w:webHidden/>
          </w:rPr>
          <w:fldChar w:fldCharType="separate"/>
        </w:r>
        <w:r>
          <w:rPr>
            <w:noProof/>
            <w:webHidden/>
          </w:rPr>
          <w:t>1</w:t>
        </w:r>
        <w:r>
          <w:rPr>
            <w:noProof/>
            <w:webHidden/>
          </w:rPr>
          <w:fldChar w:fldCharType="end"/>
        </w:r>
      </w:hyperlink>
    </w:p>
    <w:p w14:paraId="7D1B21AA" w14:textId="018D8897" w:rsidR="00E02EB8" w:rsidRDefault="00E02EB8">
      <w:pPr>
        <w:pStyle w:val="TOC2"/>
        <w:rPr>
          <w:rFonts w:asciiTheme="minorHAnsi" w:hAnsiTheme="minorHAnsi"/>
          <w:noProof/>
          <w:kern w:val="2"/>
          <w:szCs w:val="24"/>
          <w:lang w:eastAsia="zh-CN"/>
          <w14:ligatures w14:val="standardContextual"/>
        </w:rPr>
      </w:pPr>
      <w:hyperlink w:anchor="_Toc226206773" w:history="1">
        <w:r w:rsidRPr="00344D83">
          <w:rPr>
            <w:rStyle w:val="Hyperlink"/>
            <w:noProof/>
          </w:rPr>
          <w:t>1.2.</w:t>
        </w:r>
        <w:r w:rsidRPr="00344D83">
          <w:rPr>
            <w:rStyle w:val="Hyperlink"/>
            <w:noProof/>
            <w:lang w:eastAsia="zh-CN"/>
          </w:rPr>
          <w:t xml:space="preserve"> Design as the Practice of Incarnation</w:t>
        </w:r>
        <w:r>
          <w:rPr>
            <w:noProof/>
            <w:webHidden/>
          </w:rPr>
          <w:tab/>
        </w:r>
        <w:r>
          <w:rPr>
            <w:noProof/>
            <w:webHidden/>
          </w:rPr>
          <w:fldChar w:fldCharType="begin"/>
        </w:r>
        <w:r>
          <w:rPr>
            <w:noProof/>
            <w:webHidden/>
          </w:rPr>
          <w:instrText xml:space="preserve"> PAGEREF _Toc226206773 \h </w:instrText>
        </w:r>
        <w:r>
          <w:rPr>
            <w:noProof/>
            <w:webHidden/>
          </w:rPr>
        </w:r>
        <w:r>
          <w:rPr>
            <w:noProof/>
            <w:webHidden/>
          </w:rPr>
          <w:fldChar w:fldCharType="separate"/>
        </w:r>
        <w:r>
          <w:rPr>
            <w:noProof/>
            <w:webHidden/>
          </w:rPr>
          <w:t>4</w:t>
        </w:r>
        <w:r>
          <w:rPr>
            <w:noProof/>
            <w:webHidden/>
          </w:rPr>
          <w:fldChar w:fldCharType="end"/>
        </w:r>
      </w:hyperlink>
    </w:p>
    <w:p w14:paraId="14E784AD" w14:textId="6253A189" w:rsidR="00E02EB8" w:rsidRDefault="00E02EB8">
      <w:pPr>
        <w:pStyle w:val="TOC2"/>
        <w:rPr>
          <w:rFonts w:asciiTheme="minorHAnsi" w:hAnsiTheme="minorHAnsi"/>
          <w:noProof/>
          <w:kern w:val="2"/>
          <w:szCs w:val="24"/>
          <w:lang w:eastAsia="zh-CN"/>
          <w14:ligatures w14:val="standardContextual"/>
        </w:rPr>
      </w:pPr>
      <w:hyperlink w:anchor="_Toc226206774" w:history="1">
        <w:r w:rsidRPr="00344D83">
          <w:rPr>
            <w:rStyle w:val="Hyperlink"/>
            <w:noProof/>
          </w:rPr>
          <w:t xml:space="preserve">1.3. The Difference Between Design and </w:t>
        </w:r>
        <w:r w:rsidRPr="00344D83">
          <w:rPr>
            <w:rStyle w:val="Hyperlink"/>
            <w:rFonts w:cs="Times New Roman"/>
            <w:noProof/>
            <w:lang w:eastAsia="zh-CN"/>
          </w:rPr>
          <w:t>E</w:t>
        </w:r>
        <w:r w:rsidRPr="00344D83">
          <w:rPr>
            <w:rStyle w:val="Hyperlink"/>
            <w:rFonts w:cs="Times New Roman"/>
            <w:noProof/>
          </w:rPr>
          <w:t xml:space="preserve">xpressive </w:t>
        </w:r>
        <w:r w:rsidRPr="00344D83">
          <w:rPr>
            <w:rStyle w:val="Hyperlink"/>
            <w:noProof/>
          </w:rPr>
          <w:t>Art</w:t>
        </w:r>
        <w:r>
          <w:rPr>
            <w:noProof/>
            <w:webHidden/>
          </w:rPr>
          <w:tab/>
        </w:r>
        <w:r>
          <w:rPr>
            <w:noProof/>
            <w:webHidden/>
          </w:rPr>
          <w:fldChar w:fldCharType="begin"/>
        </w:r>
        <w:r>
          <w:rPr>
            <w:noProof/>
            <w:webHidden/>
          </w:rPr>
          <w:instrText xml:space="preserve"> PAGEREF _Toc226206774 \h </w:instrText>
        </w:r>
        <w:r>
          <w:rPr>
            <w:noProof/>
            <w:webHidden/>
          </w:rPr>
        </w:r>
        <w:r>
          <w:rPr>
            <w:noProof/>
            <w:webHidden/>
          </w:rPr>
          <w:fldChar w:fldCharType="separate"/>
        </w:r>
        <w:r>
          <w:rPr>
            <w:noProof/>
            <w:webHidden/>
          </w:rPr>
          <w:t>6</w:t>
        </w:r>
        <w:r>
          <w:rPr>
            <w:noProof/>
            <w:webHidden/>
          </w:rPr>
          <w:fldChar w:fldCharType="end"/>
        </w:r>
      </w:hyperlink>
    </w:p>
    <w:p w14:paraId="10D99587" w14:textId="7BB3A27E" w:rsidR="00E02EB8" w:rsidRDefault="00E02EB8">
      <w:pPr>
        <w:pStyle w:val="TOC2"/>
        <w:rPr>
          <w:rFonts w:asciiTheme="minorHAnsi" w:hAnsiTheme="minorHAnsi"/>
          <w:noProof/>
          <w:kern w:val="2"/>
          <w:szCs w:val="24"/>
          <w:lang w:eastAsia="zh-CN"/>
          <w14:ligatures w14:val="standardContextual"/>
        </w:rPr>
      </w:pPr>
      <w:hyperlink w:anchor="_Toc226206775" w:history="1">
        <w:r w:rsidRPr="00344D83">
          <w:rPr>
            <w:rStyle w:val="Hyperlink"/>
            <w:noProof/>
          </w:rPr>
          <w:t>1.4. A Statement of My Work</w:t>
        </w:r>
        <w:r>
          <w:rPr>
            <w:noProof/>
            <w:webHidden/>
          </w:rPr>
          <w:tab/>
        </w:r>
        <w:r>
          <w:rPr>
            <w:noProof/>
            <w:webHidden/>
          </w:rPr>
          <w:fldChar w:fldCharType="begin"/>
        </w:r>
        <w:r>
          <w:rPr>
            <w:noProof/>
            <w:webHidden/>
          </w:rPr>
          <w:instrText xml:space="preserve"> PAGEREF _Toc226206775 \h </w:instrText>
        </w:r>
        <w:r>
          <w:rPr>
            <w:noProof/>
            <w:webHidden/>
          </w:rPr>
        </w:r>
        <w:r>
          <w:rPr>
            <w:noProof/>
            <w:webHidden/>
          </w:rPr>
          <w:fldChar w:fldCharType="separate"/>
        </w:r>
        <w:r>
          <w:rPr>
            <w:noProof/>
            <w:webHidden/>
          </w:rPr>
          <w:t>8</w:t>
        </w:r>
        <w:r>
          <w:rPr>
            <w:noProof/>
            <w:webHidden/>
          </w:rPr>
          <w:fldChar w:fldCharType="end"/>
        </w:r>
      </w:hyperlink>
    </w:p>
    <w:p w14:paraId="064A03C2" w14:textId="4EEAEAE4" w:rsidR="00E02EB8" w:rsidRDefault="00E02EB8">
      <w:pPr>
        <w:pStyle w:val="TOC1"/>
        <w:rPr>
          <w:rFonts w:asciiTheme="minorHAnsi" w:hAnsiTheme="minorHAnsi"/>
          <w:noProof/>
          <w:kern w:val="2"/>
          <w:szCs w:val="24"/>
          <w:lang w:eastAsia="zh-CN"/>
          <w14:ligatures w14:val="standardContextual"/>
        </w:rPr>
      </w:pPr>
      <w:hyperlink w:anchor="_Toc226206776" w:history="1">
        <w:r w:rsidRPr="00344D83">
          <w:rPr>
            <w:rStyle w:val="Hyperlink"/>
            <w:noProof/>
          </w:rPr>
          <w:t>CHAPTER 2: C</w:t>
        </w:r>
        <w:r w:rsidRPr="00344D83">
          <w:rPr>
            <w:rStyle w:val="Hyperlink"/>
            <w:noProof/>
            <w:lang w:eastAsia="zh-CN"/>
          </w:rPr>
          <w:t>ASE</w:t>
        </w:r>
        <w:r w:rsidRPr="00344D83">
          <w:rPr>
            <w:rStyle w:val="Hyperlink"/>
            <w:noProof/>
          </w:rPr>
          <w:t xml:space="preserve"> S</w:t>
        </w:r>
        <w:r w:rsidRPr="00344D83">
          <w:rPr>
            <w:rStyle w:val="Hyperlink"/>
            <w:noProof/>
            <w:lang w:eastAsia="zh-CN"/>
          </w:rPr>
          <w:t>TUDIES</w:t>
        </w:r>
        <w:r w:rsidRPr="00344D83">
          <w:rPr>
            <w:rStyle w:val="Hyperlink"/>
            <w:noProof/>
          </w:rPr>
          <w:t xml:space="preserve"> </w:t>
        </w:r>
        <w:r w:rsidRPr="00344D83">
          <w:rPr>
            <w:rStyle w:val="Hyperlink"/>
            <w:noProof/>
            <w:lang w:eastAsia="zh-CN"/>
          </w:rPr>
          <w:t>IN</w:t>
        </w:r>
        <w:r w:rsidRPr="00344D83">
          <w:rPr>
            <w:rStyle w:val="Hyperlink"/>
            <w:noProof/>
          </w:rPr>
          <w:t xml:space="preserve"> I</w:t>
        </w:r>
        <w:r w:rsidRPr="00344D83">
          <w:rPr>
            <w:rStyle w:val="Hyperlink"/>
            <w:noProof/>
            <w:lang w:eastAsia="zh-CN"/>
          </w:rPr>
          <w:t>NCARNATION</w:t>
        </w:r>
        <w:r>
          <w:rPr>
            <w:noProof/>
            <w:webHidden/>
          </w:rPr>
          <w:tab/>
        </w:r>
        <w:r>
          <w:rPr>
            <w:noProof/>
            <w:webHidden/>
          </w:rPr>
          <w:fldChar w:fldCharType="begin"/>
        </w:r>
        <w:r>
          <w:rPr>
            <w:noProof/>
            <w:webHidden/>
          </w:rPr>
          <w:instrText xml:space="preserve"> PAGEREF _Toc226206776 \h </w:instrText>
        </w:r>
        <w:r>
          <w:rPr>
            <w:noProof/>
            <w:webHidden/>
          </w:rPr>
        </w:r>
        <w:r>
          <w:rPr>
            <w:noProof/>
            <w:webHidden/>
          </w:rPr>
          <w:fldChar w:fldCharType="separate"/>
        </w:r>
        <w:r>
          <w:rPr>
            <w:noProof/>
            <w:webHidden/>
          </w:rPr>
          <w:t>9</w:t>
        </w:r>
        <w:r>
          <w:rPr>
            <w:noProof/>
            <w:webHidden/>
          </w:rPr>
          <w:fldChar w:fldCharType="end"/>
        </w:r>
      </w:hyperlink>
    </w:p>
    <w:p w14:paraId="607EE74A" w14:textId="74B8553E" w:rsidR="00E02EB8" w:rsidRDefault="00E02EB8">
      <w:pPr>
        <w:pStyle w:val="TOC2"/>
        <w:rPr>
          <w:rFonts w:asciiTheme="minorHAnsi" w:hAnsiTheme="minorHAnsi"/>
          <w:noProof/>
          <w:kern w:val="2"/>
          <w:szCs w:val="24"/>
          <w:lang w:eastAsia="zh-CN"/>
          <w14:ligatures w14:val="standardContextual"/>
        </w:rPr>
      </w:pPr>
      <w:hyperlink w:anchor="_Toc226206777" w:history="1">
        <w:r w:rsidRPr="00344D83">
          <w:rPr>
            <w:rStyle w:val="Hyperlink"/>
            <w:noProof/>
          </w:rPr>
          <w:t>2.1.</w:t>
        </w:r>
        <w:r w:rsidRPr="00344D83">
          <w:rPr>
            <w:rStyle w:val="Hyperlink"/>
            <w:i/>
            <w:iCs/>
            <w:noProof/>
          </w:rPr>
          <w:t xml:space="preserve"> Embrace</w:t>
        </w:r>
        <w:r w:rsidRPr="00344D83">
          <w:rPr>
            <w:rStyle w:val="Hyperlink"/>
            <w:i/>
            <w:iCs/>
            <w:noProof/>
            <w:lang w:eastAsia="zh-CN"/>
          </w:rPr>
          <w:t xml:space="preserve"> Chair</w:t>
        </w:r>
        <w:r w:rsidRPr="00344D83">
          <w:rPr>
            <w:rStyle w:val="Hyperlink"/>
            <w:noProof/>
          </w:rPr>
          <w:t>: Consolation</w:t>
        </w:r>
        <w:r>
          <w:rPr>
            <w:noProof/>
            <w:webHidden/>
          </w:rPr>
          <w:tab/>
        </w:r>
        <w:r>
          <w:rPr>
            <w:noProof/>
            <w:webHidden/>
          </w:rPr>
          <w:fldChar w:fldCharType="begin"/>
        </w:r>
        <w:r>
          <w:rPr>
            <w:noProof/>
            <w:webHidden/>
          </w:rPr>
          <w:instrText xml:space="preserve"> PAGEREF _Toc226206777 \h </w:instrText>
        </w:r>
        <w:r>
          <w:rPr>
            <w:noProof/>
            <w:webHidden/>
          </w:rPr>
        </w:r>
        <w:r>
          <w:rPr>
            <w:noProof/>
            <w:webHidden/>
          </w:rPr>
          <w:fldChar w:fldCharType="separate"/>
        </w:r>
        <w:r>
          <w:rPr>
            <w:noProof/>
            <w:webHidden/>
          </w:rPr>
          <w:t>9</w:t>
        </w:r>
        <w:r>
          <w:rPr>
            <w:noProof/>
            <w:webHidden/>
          </w:rPr>
          <w:fldChar w:fldCharType="end"/>
        </w:r>
      </w:hyperlink>
    </w:p>
    <w:p w14:paraId="7F7BFC76" w14:textId="65B107CC" w:rsidR="00E02EB8" w:rsidRDefault="00E02EB8">
      <w:pPr>
        <w:pStyle w:val="TOC2"/>
        <w:rPr>
          <w:rFonts w:asciiTheme="minorHAnsi" w:hAnsiTheme="minorHAnsi"/>
          <w:noProof/>
          <w:kern w:val="2"/>
          <w:szCs w:val="24"/>
          <w:lang w:eastAsia="zh-CN"/>
          <w14:ligatures w14:val="standardContextual"/>
        </w:rPr>
      </w:pPr>
      <w:hyperlink w:anchor="_Toc226206778" w:history="1">
        <w:r w:rsidRPr="00344D83">
          <w:rPr>
            <w:rStyle w:val="Hyperlink"/>
            <w:noProof/>
          </w:rPr>
          <w:t>2.2.</w:t>
        </w:r>
        <w:r w:rsidRPr="00344D83">
          <w:rPr>
            <w:rStyle w:val="Hyperlink"/>
            <w:i/>
            <w:iCs/>
            <w:noProof/>
          </w:rPr>
          <w:t xml:space="preserve"> Chair of Solemnity</w:t>
        </w:r>
        <w:r w:rsidRPr="00344D83">
          <w:rPr>
            <w:rStyle w:val="Hyperlink"/>
            <w:noProof/>
          </w:rPr>
          <w:t>: A Solemn Way of Living</w:t>
        </w:r>
        <w:r>
          <w:rPr>
            <w:noProof/>
            <w:webHidden/>
          </w:rPr>
          <w:tab/>
        </w:r>
        <w:r>
          <w:rPr>
            <w:noProof/>
            <w:webHidden/>
          </w:rPr>
          <w:fldChar w:fldCharType="begin"/>
        </w:r>
        <w:r>
          <w:rPr>
            <w:noProof/>
            <w:webHidden/>
          </w:rPr>
          <w:instrText xml:space="preserve"> PAGEREF _Toc226206778 \h </w:instrText>
        </w:r>
        <w:r>
          <w:rPr>
            <w:noProof/>
            <w:webHidden/>
          </w:rPr>
        </w:r>
        <w:r>
          <w:rPr>
            <w:noProof/>
            <w:webHidden/>
          </w:rPr>
          <w:fldChar w:fldCharType="separate"/>
        </w:r>
        <w:r>
          <w:rPr>
            <w:noProof/>
            <w:webHidden/>
          </w:rPr>
          <w:t>11</w:t>
        </w:r>
        <w:r>
          <w:rPr>
            <w:noProof/>
            <w:webHidden/>
          </w:rPr>
          <w:fldChar w:fldCharType="end"/>
        </w:r>
      </w:hyperlink>
    </w:p>
    <w:p w14:paraId="5291415D" w14:textId="33948551" w:rsidR="00E02EB8" w:rsidRDefault="00E02EB8">
      <w:pPr>
        <w:pStyle w:val="TOC2"/>
        <w:rPr>
          <w:rFonts w:asciiTheme="minorHAnsi" w:hAnsiTheme="minorHAnsi"/>
          <w:noProof/>
          <w:kern w:val="2"/>
          <w:szCs w:val="24"/>
          <w:lang w:eastAsia="zh-CN"/>
          <w14:ligatures w14:val="standardContextual"/>
        </w:rPr>
      </w:pPr>
      <w:hyperlink w:anchor="_Toc226206779" w:history="1">
        <w:r w:rsidRPr="00344D83">
          <w:rPr>
            <w:rStyle w:val="Hyperlink"/>
            <w:noProof/>
          </w:rPr>
          <w:t>2.3.</w:t>
        </w:r>
        <w:r w:rsidRPr="00344D83">
          <w:rPr>
            <w:rStyle w:val="Hyperlink"/>
            <w:i/>
            <w:iCs/>
            <w:noProof/>
          </w:rPr>
          <w:t xml:space="preserve"> String Chair</w:t>
        </w:r>
        <w:r w:rsidRPr="00344D83">
          <w:rPr>
            <w:rStyle w:val="Hyperlink"/>
            <w:noProof/>
          </w:rPr>
          <w:t>: Linear Continuity</w:t>
        </w:r>
        <w:r>
          <w:rPr>
            <w:noProof/>
            <w:webHidden/>
          </w:rPr>
          <w:tab/>
        </w:r>
        <w:r>
          <w:rPr>
            <w:noProof/>
            <w:webHidden/>
          </w:rPr>
          <w:fldChar w:fldCharType="begin"/>
        </w:r>
        <w:r>
          <w:rPr>
            <w:noProof/>
            <w:webHidden/>
          </w:rPr>
          <w:instrText xml:space="preserve"> PAGEREF _Toc226206779 \h </w:instrText>
        </w:r>
        <w:r>
          <w:rPr>
            <w:noProof/>
            <w:webHidden/>
          </w:rPr>
        </w:r>
        <w:r>
          <w:rPr>
            <w:noProof/>
            <w:webHidden/>
          </w:rPr>
          <w:fldChar w:fldCharType="separate"/>
        </w:r>
        <w:r>
          <w:rPr>
            <w:noProof/>
            <w:webHidden/>
          </w:rPr>
          <w:t>13</w:t>
        </w:r>
        <w:r>
          <w:rPr>
            <w:noProof/>
            <w:webHidden/>
          </w:rPr>
          <w:fldChar w:fldCharType="end"/>
        </w:r>
      </w:hyperlink>
    </w:p>
    <w:p w14:paraId="2985686D" w14:textId="055068E0" w:rsidR="00E02EB8" w:rsidRDefault="00E02EB8">
      <w:pPr>
        <w:pStyle w:val="TOC3"/>
        <w:rPr>
          <w:rFonts w:asciiTheme="minorHAnsi" w:hAnsiTheme="minorHAnsi"/>
          <w:noProof/>
          <w:kern w:val="2"/>
          <w:szCs w:val="24"/>
          <w:lang w:eastAsia="zh-CN"/>
          <w14:ligatures w14:val="standardContextual"/>
        </w:rPr>
      </w:pPr>
      <w:hyperlink w:anchor="_Toc226206780" w:history="1">
        <w:r w:rsidRPr="00344D83">
          <w:rPr>
            <w:rStyle w:val="Hyperlink"/>
            <w:noProof/>
          </w:rPr>
          <w:t>2.3.1. Joining Steel Tubing without Welding</w:t>
        </w:r>
        <w:r>
          <w:rPr>
            <w:noProof/>
            <w:webHidden/>
          </w:rPr>
          <w:tab/>
        </w:r>
        <w:r>
          <w:rPr>
            <w:noProof/>
            <w:webHidden/>
          </w:rPr>
          <w:fldChar w:fldCharType="begin"/>
        </w:r>
        <w:r>
          <w:rPr>
            <w:noProof/>
            <w:webHidden/>
          </w:rPr>
          <w:instrText xml:space="preserve"> PAGEREF _Toc226206780 \h </w:instrText>
        </w:r>
        <w:r>
          <w:rPr>
            <w:noProof/>
            <w:webHidden/>
          </w:rPr>
        </w:r>
        <w:r>
          <w:rPr>
            <w:noProof/>
            <w:webHidden/>
          </w:rPr>
          <w:fldChar w:fldCharType="separate"/>
        </w:r>
        <w:r>
          <w:rPr>
            <w:noProof/>
            <w:webHidden/>
          </w:rPr>
          <w:t>14</w:t>
        </w:r>
        <w:r>
          <w:rPr>
            <w:noProof/>
            <w:webHidden/>
          </w:rPr>
          <w:fldChar w:fldCharType="end"/>
        </w:r>
      </w:hyperlink>
    </w:p>
    <w:p w14:paraId="7E03D6B1" w14:textId="7B8D66E3" w:rsidR="00E02EB8" w:rsidRDefault="00E02EB8">
      <w:pPr>
        <w:pStyle w:val="TOC3"/>
        <w:rPr>
          <w:rFonts w:asciiTheme="minorHAnsi" w:hAnsiTheme="minorHAnsi"/>
          <w:noProof/>
          <w:kern w:val="2"/>
          <w:szCs w:val="24"/>
          <w:lang w:eastAsia="zh-CN"/>
          <w14:ligatures w14:val="standardContextual"/>
        </w:rPr>
      </w:pPr>
      <w:hyperlink w:anchor="_Toc226206781" w:history="1">
        <w:r w:rsidRPr="00344D83">
          <w:rPr>
            <w:rStyle w:val="Hyperlink"/>
            <w:noProof/>
          </w:rPr>
          <w:t>2.3.2. Joining Wire Ropes to Steel Tubing</w:t>
        </w:r>
        <w:r>
          <w:rPr>
            <w:noProof/>
            <w:webHidden/>
          </w:rPr>
          <w:tab/>
        </w:r>
        <w:r>
          <w:rPr>
            <w:noProof/>
            <w:webHidden/>
          </w:rPr>
          <w:fldChar w:fldCharType="begin"/>
        </w:r>
        <w:r>
          <w:rPr>
            <w:noProof/>
            <w:webHidden/>
          </w:rPr>
          <w:instrText xml:space="preserve"> PAGEREF _Toc226206781 \h </w:instrText>
        </w:r>
        <w:r>
          <w:rPr>
            <w:noProof/>
            <w:webHidden/>
          </w:rPr>
        </w:r>
        <w:r>
          <w:rPr>
            <w:noProof/>
            <w:webHidden/>
          </w:rPr>
          <w:fldChar w:fldCharType="separate"/>
        </w:r>
        <w:r>
          <w:rPr>
            <w:noProof/>
            <w:webHidden/>
          </w:rPr>
          <w:t>15</w:t>
        </w:r>
        <w:r>
          <w:rPr>
            <w:noProof/>
            <w:webHidden/>
          </w:rPr>
          <w:fldChar w:fldCharType="end"/>
        </w:r>
      </w:hyperlink>
    </w:p>
    <w:p w14:paraId="74502DDF" w14:textId="767C37FC" w:rsidR="00E02EB8" w:rsidRDefault="00E02EB8">
      <w:pPr>
        <w:pStyle w:val="TOC2"/>
        <w:rPr>
          <w:rFonts w:asciiTheme="minorHAnsi" w:hAnsiTheme="minorHAnsi"/>
          <w:noProof/>
          <w:kern w:val="2"/>
          <w:szCs w:val="24"/>
          <w:lang w:eastAsia="zh-CN"/>
          <w14:ligatures w14:val="standardContextual"/>
        </w:rPr>
      </w:pPr>
      <w:hyperlink w:anchor="_Toc226206782" w:history="1">
        <w:r w:rsidRPr="00344D83">
          <w:rPr>
            <w:rStyle w:val="Hyperlink"/>
            <w:rFonts w:cs="Times New Roman"/>
            <w:bCs/>
            <w:noProof/>
          </w:rPr>
          <w:t>2.4.</w:t>
        </w:r>
        <w:r w:rsidRPr="00344D83">
          <w:rPr>
            <w:rStyle w:val="Hyperlink"/>
            <w:rFonts w:cs="Times New Roman"/>
            <w:bCs/>
            <w:i/>
            <w:iCs/>
            <w:noProof/>
          </w:rPr>
          <w:t xml:space="preserve"> PolyEye Divider</w:t>
        </w:r>
        <w:r w:rsidRPr="00344D83">
          <w:rPr>
            <w:rStyle w:val="Hyperlink"/>
            <w:rFonts w:cs="Times New Roman"/>
            <w:bCs/>
            <w:noProof/>
            <w:lang w:eastAsia="zh-CN"/>
          </w:rPr>
          <w:t>:</w:t>
        </w:r>
        <w:r w:rsidRPr="00344D83">
          <w:rPr>
            <w:rStyle w:val="Hyperlink"/>
            <w:rFonts w:cs="Times New Roman"/>
            <w:bCs/>
            <w:noProof/>
          </w:rPr>
          <w:t xml:space="preserve"> Compound Vision</w:t>
        </w:r>
        <w:r w:rsidRPr="00344D83">
          <w:rPr>
            <w:rStyle w:val="Hyperlink"/>
            <w:rFonts w:cs="Times New Roman"/>
            <w:bCs/>
            <w:noProof/>
            <w:lang w:eastAsia="zh-CN"/>
          </w:rPr>
          <w:t xml:space="preserve"> and Modularization</w:t>
        </w:r>
        <w:r>
          <w:rPr>
            <w:noProof/>
            <w:webHidden/>
          </w:rPr>
          <w:tab/>
        </w:r>
        <w:r>
          <w:rPr>
            <w:noProof/>
            <w:webHidden/>
          </w:rPr>
          <w:fldChar w:fldCharType="begin"/>
        </w:r>
        <w:r>
          <w:rPr>
            <w:noProof/>
            <w:webHidden/>
          </w:rPr>
          <w:instrText xml:space="preserve"> PAGEREF _Toc226206782 \h </w:instrText>
        </w:r>
        <w:r>
          <w:rPr>
            <w:noProof/>
            <w:webHidden/>
          </w:rPr>
        </w:r>
        <w:r>
          <w:rPr>
            <w:noProof/>
            <w:webHidden/>
          </w:rPr>
          <w:fldChar w:fldCharType="separate"/>
        </w:r>
        <w:r>
          <w:rPr>
            <w:noProof/>
            <w:webHidden/>
          </w:rPr>
          <w:t>17</w:t>
        </w:r>
        <w:r>
          <w:rPr>
            <w:noProof/>
            <w:webHidden/>
          </w:rPr>
          <w:fldChar w:fldCharType="end"/>
        </w:r>
      </w:hyperlink>
    </w:p>
    <w:p w14:paraId="42FCC1AB" w14:textId="4A63E0DC" w:rsidR="00E02EB8" w:rsidRDefault="00E02EB8">
      <w:pPr>
        <w:pStyle w:val="TOC3"/>
        <w:rPr>
          <w:rFonts w:asciiTheme="minorHAnsi" w:hAnsiTheme="minorHAnsi"/>
          <w:noProof/>
          <w:kern w:val="2"/>
          <w:szCs w:val="24"/>
          <w:lang w:eastAsia="zh-CN"/>
          <w14:ligatures w14:val="standardContextual"/>
        </w:rPr>
      </w:pPr>
      <w:hyperlink w:anchor="_Toc226206783" w:history="1">
        <w:r w:rsidRPr="00344D83">
          <w:rPr>
            <w:rStyle w:val="Hyperlink"/>
            <w:bCs/>
            <w:noProof/>
          </w:rPr>
          <w:t>2.4.1. From Jewelry to Architecture: Scaling and Modularization</w:t>
        </w:r>
        <w:r>
          <w:rPr>
            <w:noProof/>
            <w:webHidden/>
          </w:rPr>
          <w:tab/>
        </w:r>
        <w:r>
          <w:rPr>
            <w:noProof/>
            <w:webHidden/>
          </w:rPr>
          <w:fldChar w:fldCharType="begin"/>
        </w:r>
        <w:r>
          <w:rPr>
            <w:noProof/>
            <w:webHidden/>
          </w:rPr>
          <w:instrText xml:space="preserve"> PAGEREF _Toc226206783 \h </w:instrText>
        </w:r>
        <w:r>
          <w:rPr>
            <w:noProof/>
            <w:webHidden/>
          </w:rPr>
        </w:r>
        <w:r>
          <w:rPr>
            <w:noProof/>
            <w:webHidden/>
          </w:rPr>
          <w:fldChar w:fldCharType="separate"/>
        </w:r>
        <w:r>
          <w:rPr>
            <w:noProof/>
            <w:webHidden/>
          </w:rPr>
          <w:t>18</w:t>
        </w:r>
        <w:r>
          <w:rPr>
            <w:noProof/>
            <w:webHidden/>
          </w:rPr>
          <w:fldChar w:fldCharType="end"/>
        </w:r>
      </w:hyperlink>
    </w:p>
    <w:p w14:paraId="759E881F" w14:textId="0C6939F9" w:rsidR="00E02EB8" w:rsidRDefault="00E02EB8">
      <w:pPr>
        <w:pStyle w:val="TOC1"/>
        <w:rPr>
          <w:rFonts w:asciiTheme="minorHAnsi" w:hAnsiTheme="minorHAnsi"/>
          <w:noProof/>
          <w:kern w:val="2"/>
          <w:szCs w:val="24"/>
          <w:lang w:eastAsia="zh-CN"/>
          <w14:ligatures w14:val="standardContextual"/>
        </w:rPr>
      </w:pPr>
      <w:hyperlink w:anchor="_Toc226206784" w:history="1">
        <w:r w:rsidRPr="00344D83">
          <w:rPr>
            <w:rStyle w:val="Hyperlink"/>
            <w:noProof/>
            <w:lang w:eastAsia="zh-CN"/>
          </w:rPr>
          <w:t>THE VISION: RETURNING TO PLURALISTIC INCARNATION</w:t>
        </w:r>
        <w:r>
          <w:rPr>
            <w:noProof/>
            <w:webHidden/>
          </w:rPr>
          <w:tab/>
        </w:r>
        <w:r>
          <w:rPr>
            <w:noProof/>
            <w:webHidden/>
          </w:rPr>
          <w:fldChar w:fldCharType="begin"/>
        </w:r>
        <w:r>
          <w:rPr>
            <w:noProof/>
            <w:webHidden/>
          </w:rPr>
          <w:instrText xml:space="preserve"> PAGEREF _Toc226206784 \h </w:instrText>
        </w:r>
        <w:r>
          <w:rPr>
            <w:noProof/>
            <w:webHidden/>
          </w:rPr>
        </w:r>
        <w:r>
          <w:rPr>
            <w:noProof/>
            <w:webHidden/>
          </w:rPr>
          <w:fldChar w:fldCharType="separate"/>
        </w:r>
        <w:r>
          <w:rPr>
            <w:noProof/>
            <w:webHidden/>
          </w:rPr>
          <w:t>20</w:t>
        </w:r>
        <w:r>
          <w:rPr>
            <w:noProof/>
            <w:webHidden/>
          </w:rPr>
          <w:fldChar w:fldCharType="end"/>
        </w:r>
      </w:hyperlink>
    </w:p>
    <w:p w14:paraId="5DD906A5" w14:textId="5DAE786D" w:rsidR="00E02EB8" w:rsidRDefault="00E02EB8">
      <w:pPr>
        <w:pStyle w:val="TOC1"/>
        <w:rPr>
          <w:rFonts w:asciiTheme="minorHAnsi" w:hAnsiTheme="minorHAnsi"/>
          <w:noProof/>
          <w:kern w:val="2"/>
          <w:szCs w:val="24"/>
          <w:lang w:eastAsia="zh-CN"/>
          <w14:ligatures w14:val="standardContextual"/>
        </w:rPr>
      </w:pPr>
      <w:hyperlink w:anchor="_Toc226206785" w:history="1">
        <w:r w:rsidRPr="00344D83">
          <w:rPr>
            <w:rStyle w:val="Hyperlink"/>
            <w:noProof/>
          </w:rPr>
          <w:t>REFERENCES</w:t>
        </w:r>
        <w:r>
          <w:rPr>
            <w:noProof/>
            <w:webHidden/>
          </w:rPr>
          <w:tab/>
        </w:r>
        <w:r>
          <w:rPr>
            <w:noProof/>
            <w:webHidden/>
          </w:rPr>
          <w:fldChar w:fldCharType="begin"/>
        </w:r>
        <w:r>
          <w:rPr>
            <w:noProof/>
            <w:webHidden/>
          </w:rPr>
          <w:instrText xml:space="preserve"> PAGEREF _Toc226206785 \h </w:instrText>
        </w:r>
        <w:r>
          <w:rPr>
            <w:noProof/>
            <w:webHidden/>
          </w:rPr>
        </w:r>
        <w:r>
          <w:rPr>
            <w:noProof/>
            <w:webHidden/>
          </w:rPr>
          <w:fldChar w:fldCharType="separate"/>
        </w:r>
        <w:r>
          <w:rPr>
            <w:noProof/>
            <w:webHidden/>
          </w:rPr>
          <w:t>21</w:t>
        </w:r>
        <w:r>
          <w:rPr>
            <w:noProof/>
            <w:webHidden/>
          </w:rPr>
          <w:fldChar w:fldCharType="end"/>
        </w:r>
      </w:hyperlink>
    </w:p>
    <w:p w14:paraId="13D33988" w14:textId="69E0CBAB" w:rsidR="008D6529" w:rsidRDefault="00370032" w:rsidP="00ED1D2F">
      <w:pPr>
        <w:rPr>
          <w:rFonts w:eastAsiaTheme="majorEastAsia" w:cstheme="majorBidi"/>
          <w:szCs w:val="32"/>
        </w:rPr>
      </w:pPr>
      <w:r>
        <w:fldChar w:fldCharType="end"/>
      </w:r>
      <w:bookmarkStart w:id="0" w:name="_Toc513557398"/>
      <w:bookmarkStart w:id="1" w:name="_Toc513557433"/>
      <w:bookmarkStart w:id="2" w:name="_Toc513557684"/>
      <w:bookmarkStart w:id="3" w:name="_Toc513557761"/>
      <w:bookmarkStart w:id="4" w:name="_Toc513558941"/>
      <w:bookmarkStart w:id="5" w:name="_Toc513558989"/>
      <w:bookmarkStart w:id="6" w:name="_Toc515973206"/>
      <w:bookmarkStart w:id="7" w:name="_Toc518913586"/>
      <w:bookmarkStart w:id="8" w:name="_Toc518913651"/>
      <w:bookmarkStart w:id="9" w:name="_Toc518913691"/>
      <w:bookmarkStart w:id="10" w:name="_Toc518913768"/>
      <w:r w:rsidR="008D6529">
        <w:br w:type="page"/>
      </w:r>
    </w:p>
    <w:p w14:paraId="7D32A3C6" w14:textId="77777777" w:rsidR="00A32640" w:rsidRPr="0063701C" w:rsidRDefault="00A32640" w:rsidP="0087591C">
      <w:pPr>
        <w:pStyle w:val="Heading1"/>
        <w:numPr>
          <w:ilvl w:val="0"/>
          <w:numId w:val="0"/>
        </w:numPr>
      </w:pPr>
      <w:bookmarkStart w:id="11" w:name="_Toc513557399"/>
      <w:bookmarkStart w:id="12" w:name="_Toc513557434"/>
      <w:bookmarkStart w:id="13" w:name="_Toc513557685"/>
      <w:bookmarkStart w:id="14" w:name="_Toc513557762"/>
      <w:bookmarkStart w:id="15" w:name="_Toc513558942"/>
      <w:bookmarkStart w:id="16" w:name="_Toc513558990"/>
      <w:bookmarkStart w:id="17" w:name="_Toc515973207"/>
      <w:bookmarkStart w:id="18" w:name="_Toc518913587"/>
      <w:bookmarkStart w:id="19" w:name="_Toc518913652"/>
      <w:bookmarkStart w:id="20" w:name="_Toc518913692"/>
      <w:bookmarkStart w:id="21" w:name="_Toc518913769"/>
      <w:bookmarkStart w:id="22" w:name="_Toc532308067"/>
      <w:bookmarkStart w:id="23" w:name="_Toc226206770"/>
      <w:bookmarkEnd w:id="0"/>
      <w:bookmarkEnd w:id="1"/>
      <w:bookmarkEnd w:id="2"/>
      <w:bookmarkEnd w:id="3"/>
      <w:bookmarkEnd w:id="4"/>
      <w:bookmarkEnd w:id="5"/>
      <w:bookmarkEnd w:id="6"/>
      <w:bookmarkEnd w:id="7"/>
      <w:bookmarkEnd w:id="8"/>
      <w:bookmarkEnd w:id="9"/>
      <w:bookmarkEnd w:id="10"/>
      <w:r w:rsidRPr="0063701C">
        <w:lastRenderedPageBreak/>
        <w:t>LIST OF FIGURES</w:t>
      </w:r>
      <w:bookmarkEnd w:id="11"/>
      <w:bookmarkEnd w:id="12"/>
      <w:bookmarkEnd w:id="13"/>
      <w:bookmarkEnd w:id="14"/>
      <w:bookmarkEnd w:id="15"/>
      <w:bookmarkEnd w:id="16"/>
      <w:bookmarkEnd w:id="17"/>
      <w:bookmarkEnd w:id="18"/>
      <w:bookmarkEnd w:id="19"/>
      <w:bookmarkEnd w:id="20"/>
      <w:bookmarkEnd w:id="21"/>
      <w:bookmarkEnd w:id="22"/>
      <w:bookmarkEnd w:id="23"/>
    </w:p>
    <w:p w14:paraId="629A706C" w14:textId="366CCC41" w:rsidR="00127FC0" w:rsidRDefault="00A923D3">
      <w:pPr>
        <w:pStyle w:val="TableofFigures"/>
        <w:tabs>
          <w:tab w:val="right" w:leader="dot" w:pos="9350"/>
        </w:tabs>
        <w:rPr>
          <w:rFonts w:asciiTheme="minorHAnsi" w:hAnsiTheme="minorHAnsi"/>
          <w:noProof/>
          <w:kern w:val="2"/>
          <w:szCs w:val="24"/>
          <w:lang w:eastAsia="zh-CN"/>
          <w14:ligatures w14:val="standardContextual"/>
        </w:rPr>
      </w:pPr>
      <w:r>
        <w:rPr>
          <w:rFonts w:eastAsia="Times New Roman" w:cs="Times New Roman"/>
          <w:spacing w:val="-1"/>
          <w:position w:val="-1"/>
          <w:szCs w:val="24"/>
        </w:rPr>
        <w:fldChar w:fldCharType="begin"/>
      </w:r>
      <w:r>
        <w:rPr>
          <w:rFonts w:eastAsia="Times New Roman" w:cs="Times New Roman"/>
          <w:spacing w:val="-1"/>
          <w:position w:val="-1"/>
          <w:szCs w:val="24"/>
        </w:rPr>
        <w:instrText xml:space="preserve"> TOC \h \z \c "Figure" </w:instrText>
      </w:r>
      <w:r>
        <w:rPr>
          <w:rFonts w:eastAsia="Times New Roman" w:cs="Times New Roman"/>
          <w:spacing w:val="-1"/>
          <w:position w:val="-1"/>
          <w:szCs w:val="24"/>
        </w:rPr>
        <w:fldChar w:fldCharType="separate"/>
      </w:r>
      <w:hyperlink w:anchor="_Toc225241268" w:history="1">
        <w:r w:rsidR="00127FC0" w:rsidRPr="00B3521A">
          <w:rPr>
            <w:rStyle w:val="Hyperlink"/>
            <w:noProof/>
          </w:rPr>
          <w:t>Figure 1</w:t>
        </w:r>
        <w:r w:rsidR="00127FC0" w:rsidRPr="00B3521A">
          <w:rPr>
            <w:rStyle w:val="Hyperlink"/>
            <w:noProof/>
            <w:lang w:eastAsia="zh-CN"/>
          </w:rPr>
          <w:t xml:space="preserve"> </w:t>
        </w:r>
        <w:r w:rsidR="00127FC0" w:rsidRPr="00B3521A">
          <w:rPr>
            <w:rStyle w:val="Hyperlink"/>
            <w:i/>
            <w:noProof/>
            <w:lang w:eastAsia="zh-CN"/>
          </w:rPr>
          <w:t>Bird in Space</w:t>
        </w:r>
        <w:r w:rsidR="00127FC0" w:rsidRPr="00B3521A">
          <w:rPr>
            <w:rStyle w:val="Hyperlink"/>
            <w:noProof/>
            <w:lang w:eastAsia="zh-CN"/>
          </w:rPr>
          <w:t xml:space="preserve"> &amp;</w:t>
        </w:r>
        <w:r w:rsidR="00127FC0" w:rsidRPr="00B3521A">
          <w:rPr>
            <w:rStyle w:val="Hyperlink"/>
            <w:rFonts w:cs="Times New Roman"/>
            <w:noProof/>
          </w:rPr>
          <w:t xml:space="preserve"> </w:t>
        </w:r>
        <w:r w:rsidR="00127FC0" w:rsidRPr="00B3521A">
          <w:rPr>
            <w:rStyle w:val="Hyperlink"/>
            <w:rFonts w:cs="Times New Roman"/>
            <w:i/>
            <w:noProof/>
          </w:rPr>
          <w:t>Superleggera</w:t>
        </w:r>
        <w:r w:rsidR="00127FC0" w:rsidRPr="00B3521A">
          <w:rPr>
            <w:rStyle w:val="Hyperlink"/>
            <w:rFonts w:cs="Times New Roman"/>
            <w:noProof/>
          </w:rPr>
          <w:t xml:space="preserve"> chair</w:t>
        </w:r>
        <w:r w:rsidR="00127FC0">
          <w:rPr>
            <w:noProof/>
            <w:webHidden/>
          </w:rPr>
          <w:tab/>
        </w:r>
        <w:r w:rsidR="00127FC0">
          <w:rPr>
            <w:noProof/>
            <w:webHidden/>
          </w:rPr>
          <w:fldChar w:fldCharType="begin"/>
        </w:r>
        <w:r w:rsidR="00127FC0">
          <w:rPr>
            <w:noProof/>
            <w:webHidden/>
          </w:rPr>
          <w:instrText xml:space="preserve"> PAGEREF _Toc225241268 \h </w:instrText>
        </w:r>
        <w:r w:rsidR="00127FC0">
          <w:rPr>
            <w:noProof/>
            <w:webHidden/>
          </w:rPr>
        </w:r>
        <w:r w:rsidR="00127FC0">
          <w:rPr>
            <w:noProof/>
            <w:webHidden/>
          </w:rPr>
          <w:fldChar w:fldCharType="separate"/>
        </w:r>
        <w:r w:rsidR="00ED0FBF">
          <w:rPr>
            <w:noProof/>
            <w:webHidden/>
          </w:rPr>
          <w:t>6</w:t>
        </w:r>
        <w:r w:rsidR="00127FC0">
          <w:rPr>
            <w:noProof/>
            <w:webHidden/>
          </w:rPr>
          <w:fldChar w:fldCharType="end"/>
        </w:r>
      </w:hyperlink>
    </w:p>
    <w:p w14:paraId="59D7CB34" w14:textId="29BF17FC"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69" w:history="1">
        <w:r w:rsidRPr="00B3521A">
          <w:rPr>
            <w:rStyle w:val="Hyperlink"/>
            <w:noProof/>
          </w:rPr>
          <w:t>Figure 2</w:t>
        </w:r>
        <w:r w:rsidRPr="00B3521A">
          <w:rPr>
            <w:rStyle w:val="Hyperlink"/>
            <w:noProof/>
            <w:lang w:eastAsia="zh-CN"/>
          </w:rPr>
          <w:t xml:space="preserve"> </w:t>
        </w:r>
        <w:r w:rsidRPr="00B3521A">
          <w:rPr>
            <w:rStyle w:val="Hyperlink"/>
            <w:i/>
            <w:noProof/>
            <w:lang w:eastAsia="zh-CN"/>
          </w:rPr>
          <w:t xml:space="preserve">The Making of a Fresco Showing the Building of a City </w:t>
        </w:r>
        <w:r w:rsidRPr="00B3521A">
          <w:rPr>
            <w:rStyle w:val="Hyperlink"/>
            <w:noProof/>
            <w:lang w:eastAsia="zh-CN"/>
          </w:rPr>
          <w:t xml:space="preserve">&amp; </w:t>
        </w:r>
        <w:r w:rsidRPr="00B3521A">
          <w:rPr>
            <w:rStyle w:val="Hyperlink"/>
            <w:i/>
            <w:noProof/>
            <w:lang w:eastAsia="zh-CN"/>
          </w:rPr>
          <w:t>T</w:t>
        </w:r>
        <w:r w:rsidRPr="00B3521A">
          <w:rPr>
            <w:rStyle w:val="Hyperlink"/>
            <w:rFonts w:cs="Times New Roman"/>
            <w:i/>
            <w:noProof/>
          </w:rPr>
          <w:t>he Shaker Table</w:t>
        </w:r>
        <w:r>
          <w:rPr>
            <w:noProof/>
            <w:webHidden/>
          </w:rPr>
          <w:tab/>
        </w:r>
        <w:r>
          <w:rPr>
            <w:noProof/>
            <w:webHidden/>
          </w:rPr>
          <w:fldChar w:fldCharType="begin"/>
        </w:r>
        <w:r>
          <w:rPr>
            <w:noProof/>
            <w:webHidden/>
          </w:rPr>
          <w:instrText xml:space="preserve"> PAGEREF _Toc225241269 \h </w:instrText>
        </w:r>
        <w:r>
          <w:rPr>
            <w:noProof/>
            <w:webHidden/>
          </w:rPr>
        </w:r>
        <w:r>
          <w:rPr>
            <w:noProof/>
            <w:webHidden/>
          </w:rPr>
          <w:fldChar w:fldCharType="separate"/>
        </w:r>
        <w:r w:rsidR="00ED0FBF">
          <w:rPr>
            <w:noProof/>
            <w:webHidden/>
          </w:rPr>
          <w:t>7</w:t>
        </w:r>
        <w:r>
          <w:rPr>
            <w:noProof/>
            <w:webHidden/>
          </w:rPr>
          <w:fldChar w:fldCharType="end"/>
        </w:r>
      </w:hyperlink>
    </w:p>
    <w:p w14:paraId="469B8047" w14:textId="18C51EFF"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0" w:history="1">
        <w:r w:rsidRPr="00B3521A">
          <w:rPr>
            <w:rStyle w:val="Hyperlink"/>
            <w:noProof/>
          </w:rPr>
          <w:t>Figure 3</w:t>
        </w:r>
        <w:r w:rsidRPr="00B3521A">
          <w:rPr>
            <w:rStyle w:val="Hyperlink"/>
            <w:noProof/>
            <w:lang w:eastAsia="zh-CN"/>
          </w:rPr>
          <w:t xml:space="preserve"> Perspective View of </w:t>
        </w:r>
        <w:r w:rsidRPr="00B3521A">
          <w:rPr>
            <w:rStyle w:val="Hyperlink"/>
            <w:i/>
            <w:noProof/>
            <w:lang w:eastAsia="zh-CN"/>
          </w:rPr>
          <w:t>The Embrace Chair</w:t>
        </w:r>
        <w:r>
          <w:rPr>
            <w:noProof/>
            <w:webHidden/>
          </w:rPr>
          <w:tab/>
        </w:r>
        <w:r>
          <w:rPr>
            <w:noProof/>
            <w:webHidden/>
          </w:rPr>
          <w:fldChar w:fldCharType="begin"/>
        </w:r>
        <w:r>
          <w:rPr>
            <w:noProof/>
            <w:webHidden/>
          </w:rPr>
          <w:instrText xml:space="preserve"> PAGEREF _Toc225241270 \h </w:instrText>
        </w:r>
        <w:r>
          <w:rPr>
            <w:noProof/>
            <w:webHidden/>
          </w:rPr>
        </w:r>
        <w:r>
          <w:rPr>
            <w:noProof/>
            <w:webHidden/>
          </w:rPr>
          <w:fldChar w:fldCharType="separate"/>
        </w:r>
        <w:r w:rsidR="00ED0FBF">
          <w:rPr>
            <w:noProof/>
            <w:webHidden/>
          </w:rPr>
          <w:t>9</w:t>
        </w:r>
        <w:r>
          <w:rPr>
            <w:noProof/>
            <w:webHidden/>
          </w:rPr>
          <w:fldChar w:fldCharType="end"/>
        </w:r>
      </w:hyperlink>
    </w:p>
    <w:p w14:paraId="5694FD55" w14:textId="5B67562D"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1" w:history="1">
        <w:r w:rsidRPr="00B3521A">
          <w:rPr>
            <w:rStyle w:val="Hyperlink"/>
            <w:noProof/>
          </w:rPr>
          <w:t>Figure 4</w:t>
        </w:r>
        <w:r w:rsidRPr="00B3521A">
          <w:rPr>
            <w:rStyle w:val="Hyperlink"/>
            <w:noProof/>
            <w:lang w:eastAsia="zh-CN"/>
          </w:rPr>
          <w:t xml:space="preserve"> Front View of The </w:t>
        </w:r>
        <w:r w:rsidRPr="000859D6">
          <w:rPr>
            <w:rStyle w:val="Hyperlink"/>
            <w:i/>
            <w:iCs/>
            <w:noProof/>
            <w:lang w:eastAsia="zh-CN"/>
          </w:rPr>
          <w:t>Embrace Chair</w:t>
        </w:r>
        <w:r>
          <w:rPr>
            <w:noProof/>
            <w:webHidden/>
          </w:rPr>
          <w:tab/>
        </w:r>
        <w:r>
          <w:rPr>
            <w:noProof/>
            <w:webHidden/>
          </w:rPr>
          <w:fldChar w:fldCharType="begin"/>
        </w:r>
        <w:r>
          <w:rPr>
            <w:noProof/>
            <w:webHidden/>
          </w:rPr>
          <w:instrText xml:space="preserve"> PAGEREF _Toc225241271 \h </w:instrText>
        </w:r>
        <w:r>
          <w:rPr>
            <w:noProof/>
            <w:webHidden/>
          </w:rPr>
        </w:r>
        <w:r>
          <w:rPr>
            <w:noProof/>
            <w:webHidden/>
          </w:rPr>
          <w:fldChar w:fldCharType="separate"/>
        </w:r>
        <w:r w:rsidR="00ED0FBF">
          <w:rPr>
            <w:noProof/>
            <w:webHidden/>
          </w:rPr>
          <w:t>10</w:t>
        </w:r>
        <w:r>
          <w:rPr>
            <w:noProof/>
            <w:webHidden/>
          </w:rPr>
          <w:fldChar w:fldCharType="end"/>
        </w:r>
      </w:hyperlink>
    </w:p>
    <w:p w14:paraId="2CC7820B" w14:textId="7EFFE05C"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2" w:history="1">
        <w:r w:rsidRPr="00B3521A">
          <w:rPr>
            <w:rStyle w:val="Hyperlink"/>
            <w:noProof/>
          </w:rPr>
          <w:t>Figure 5</w:t>
        </w:r>
        <w:r w:rsidRPr="00B3521A">
          <w:rPr>
            <w:rStyle w:val="Hyperlink"/>
            <w:noProof/>
            <w:lang w:eastAsia="zh-CN"/>
          </w:rPr>
          <w:t xml:space="preserve"> A Rendered Lifestyle Image</w:t>
        </w:r>
        <w:r>
          <w:rPr>
            <w:noProof/>
            <w:webHidden/>
          </w:rPr>
          <w:tab/>
        </w:r>
        <w:r>
          <w:rPr>
            <w:noProof/>
            <w:webHidden/>
          </w:rPr>
          <w:fldChar w:fldCharType="begin"/>
        </w:r>
        <w:r>
          <w:rPr>
            <w:noProof/>
            <w:webHidden/>
          </w:rPr>
          <w:instrText xml:space="preserve"> PAGEREF _Toc225241272 \h </w:instrText>
        </w:r>
        <w:r>
          <w:rPr>
            <w:noProof/>
            <w:webHidden/>
          </w:rPr>
        </w:r>
        <w:r>
          <w:rPr>
            <w:noProof/>
            <w:webHidden/>
          </w:rPr>
          <w:fldChar w:fldCharType="separate"/>
        </w:r>
        <w:r w:rsidR="00ED0FBF">
          <w:rPr>
            <w:noProof/>
            <w:webHidden/>
          </w:rPr>
          <w:t>11</w:t>
        </w:r>
        <w:r>
          <w:rPr>
            <w:noProof/>
            <w:webHidden/>
          </w:rPr>
          <w:fldChar w:fldCharType="end"/>
        </w:r>
      </w:hyperlink>
    </w:p>
    <w:p w14:paraId="7CD4A381" w14:textId="7AB2552B"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3" w:history="1">
        <w:r w:rsidRPr="00B3521A">
          <w:rPr>
            <w:rStyle w:val="Hyperlink"/>
            <w:noProof/>
          </w:rPr>
          <w:t>Figure 6</w:t>
        </w:r>
        <w:r w:rsidRPr="00B3521A">
          <w:rPr>
            <w:rStyle w:val="Hyperlink"/>
            <w:noProof/>
            <w:lang w:eastAsia="zh-CN"/>
          </w:rPr>
          <w:t xml:space="preserve"> Side View of </w:t>
        </w:r>
        <w:r w:rsidRPr="00E02EB8">
          <w:rPr>
            <w:rStyle w:val="Hyperlink"/>
            <w:i/>
            <w:iCs/>
            <w:noProof/>
            <w:lang w:eastAsia="zh-CN"/>
          </w:rPr>
          <w:t>Chair of Solemnity</w:t>
        </w:r>
        <w:r>
          <w:rPr>
            <w:noProof/>
            <w:webHidden/>
          </w:rPr>
          <w:tab/>
        </w:r>
        <w:r>
          <w:rPr>
            <w:noProof/>
            <w:webHidden/>
          </w:rPr>
          <w:fldChar w:fldCharType="begin"/>
        </w:r>
        <w:r>
          <w:rPr>
            <w:noProof/>
            <w:webHidden/>
          </w:rPr>
          <w:instrText xml:space="preserve"> PAGEREF _Toc225241273 \h </w:instrText>
        </w:r>
        <w:r>
          <w:rPr>
            <w:noProof/>
            <w:webHidden/>
          </w:rPr>
        </w:r>
        <w:r>
          <w:rPr>
            <w:noProof/>
            <w:webHidden/>
          </w:rPr>
          <w:fldChar w:fldCharType="separate"/>
        </w:r>
        <w:r w:rsidR="00ED0FBF">
          <w:rPr>
            <w:noProof/>
            <w:webHidden/>
          </w:rPr>
          <w:t>12</w:t>
        </w:r>
        <w:r>
          <w:rPr>
            <w:noProof/>
            <w:webHidden/>
          </w:rPr>
          <w:fldChar w:fldCharType="end"/>
        </w:r>
      </w:hyperlink>
    </w:p>
    <w:p w14:paraId="04917EF5" w14:textId="7C8FA3FC"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4" w:history="1">
        <w:r w:rsidRPr="00B3521A">
          <w:rPr>
            <w:rStyle w:val="Hyperlink"/>
            <w:noProof/>
          </w:rPr>
          <w:t>Figure 7</w:t>
        </w:r>
        <w:r w:rsidRPr="00B3521A">
          <w:rPr>
            <w:rStyle w:val="Hyperlink"/>
            <w:noProof/>
            <w:lang w:eastAsia="zh-CN"/>
          </w:rPr>
          <w:t xml:space="preserve"> The Linear Structure of </w:t>
        </w:r>
        <w:r w:rsidRPr="00E02EB8">
          <w:rPr>
            <w:rStyle w:val="Hyperlink"/>
            <w:i/>
            <w:iCs/>
            <w:noProof/>
            <w:lang w:eastAsia="zh-CN"/>
          </w:rPr>
          <w:t>The String Chair</w:t>
        </w:r>
        <w:r w:rsidRPr="00B3521A">
          <w:rPr>
            <w:rStyle w:val="Hyperlink"/>
            <w:noProof/>
            <w:lang w:eastAsia="zh-CN"/>
          </w:rPr>
          <w:t xml:space="preserve"> in the Sunset</w:t>
        </w:r>
        <w:r>
          <w:rPr>
            <w:noProof/>
            <w:webHidden/>
          </w:rPr>
          <w:tab/>
        </w:r>
        <w:r>
          <w:rPr>
            <w:noProof/>
            <w:webHidden/>
          </w:rPr>
          <w:fldChar w:fldCharType="begin"/>
        </w:r>
        <w:r>
          <w:rPr>
            <w:noProof/>
            <w:webHidden/>
          </w:rPr>
          <w:instrText xml:space="preserve"> PAGEREF _Toc225241274 \h </w:instrText>
        </w:r>
        <w:r>
          <w:rPr>
            <w:noProof/>
            <w:webHidden/>
          </w:rPr>
        </w:r>
        <w:r>
          <w:rPr>
            <w:noProof/>
            <w:webHidden/>
          </w:rPr>
          <w:fldChar w:fldCharType="separate"/>
        </w:r>
        <w:r w:rsidR="00ED0FBF">
          <w:rPr>
            <w:noProof/>
            <w:webHidden/>
          </w:rPr>
          <w:t>13</w:t>
        </w:r>
        <w:r>
          <w:rPr>
            <w:noProof/>
            <w:webHidden/>
          </w:rPr>
          <w:fldChar w:fldCharType="end"/>
        </w:r>
      </w:hyperlink>
    </w:p>
    <w:p w14:paraId="5CC0307A" w14:textId="03613DDF"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5" w:history="1">
        <w:r w:rsidRPr="00B3521A">
          <w:rPr>
            <w:rStyle w:val="Hyperlink"/>
            <w:noProof/>
          </w:rPr>
          <w:t>Figure 8</w:t>
        </w:r>
        <w:r w:rsidRPr="00B3521A">
          <w:rPr>
            <w:rStyle w:val="Hyperlink"/>
            <w:noProof/>
            <w:lang w:eastAsia="zh-CN"/>
          </w:rPr>
          <w:t xml:space="preserve"> Aluminum Rivets Used to Join Steel Tubes Without Welding</w:t>
        </w:r>
        <w:r>
          <w:rPr>
            <w:noProof/>
            <w:webHidden/>
          </w:rPr>
          <w:tab/>
        </w:r>
        <w:r>
          <w:rPr>
            <w:noProof/>
            <w:webHidden/>
          </w:rPr>
          <w:fldChar w:fldCharType="begin"/>
        </w:r>
        <w:r>
          <w:rPr>
            <w:noProof/>
            <w:webHidden/>
          </w:rPr>
          <w:instrText xml:space="preserve"> PAGEREF _Toc225241275 \h </w:instrText>
        </w:r>
        <w:r>
          <w:rPr>
            <w:noProof/>
            <w:webHidden/>
          </w:rPr>
        </w:r>
        <w:r>
          <w:rPr>
            <w:noProof/>
            <w:webHidden/>
          </w:rPr>
          <w:fldChar w:fldCharType="separate"/>
        </w:r>
        <w:r w:rsidR="00ED0FBF">
          <w:rPr>
            <w:noProof/>
            <w:webHidden/>
          </w:rPr>
          <w:t>14</w:t>
        </w:r>
        <w:r>
          <w:rPr>
            <w:noProof/>
            <w:webHidden/>
          </w:rPr>
          <w:fldChar w:fldCharType="end"/>
        </w:r>
      </w:hyperlink>
    </w:p>
    <w:p w14:paraId="5410B05B" w14:textId="025DE235"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6" w:history="1">
        <w:r w:rsidRPr="00B3521A">
          <w:rPr>
            <w:rStyle w:val="Hyperlink"/>
            <w:noProof/>
          </w:rPr>
          <w:t>Figure 9</w:t>
        </w:r>
        <w:r w:rsidRPr="00B3521A">
          <w:rPr>
            <w:rStyle w:val="Hyperlink"/>
            <w:noProof/>
            <w:lang w:eastAsia="zh-CN"/>
          </w:rPr>
          <w:t xml:space="preserve"> Railing Posts Hardware</w:t>
        </w:r>
        <w:r>
          <w:rPr>
            <w:noProof/>
            <w:webHidden/>
          </w:rPr>
          <w:tab/>
        </w:r>
        <w:r>
          <w:rPr>
            <w:noProof/>
            <w:webHidden/>
          </w:rPr>
          <w:fldChar w:fldCharType="begin"/>
        </w:r>
        <w:r>
          <w:rPr>
            <w:noProof/>
            <w:webHidden/>
          </w:rPr>
          <w:instrText xml:space="preserve"> PAGEREF _Toc225241276 \h </w:instrText>
        </w:r>
        <w:r>
          <w:rPr>
            <w:noProof/>
            <w:webHidden/>
          </w:rPr>
        </w:r>
        <w:r>
          <w:rPr>
            <w:noProof/>
            <w:webHidden/>
          </w:rPr>
          <w:fldChar w:fldCharType="separate"/>
        </w:r>
        <w:r w:rsidR="00ED0FBF">
          <w:rPr>
            <w:noProof/>
            <w:webHidden/>
          </w:rPr>
          <w:t>15</w:t>
        </w:r>
        <w:r>
          <w:rPr>
            <w:noProof/>
            <w:webHidden/>
          </w:rPr>
          <w:fldChar w:fldCharType="end"/>
        </w:r>
      </w:hyperlink>
    </w:p>
    <w:p w14:paraId="1F4A6C73" w14:textId="7D213558"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7" w:history="1">
        <w:r w:rsidRPr="00B3521A">
          <w:rPr>
            <w:rStyle w:val="Hyperlink"/>
            <w:noProof/>
          </w:rPr>
          <w:t>Figure 10</w:t>
        </w:r>
        <w:r w:rsidRPr="00B3521A">
          <w:rPr>
            <w:rStyle w:val="Hyperlink"/>
            <w:noProof/>
            <w:lang w:eastAsia="zh-CN"/>
          </w:rPr>
          <w:t xml:space="preserve"> Detail of the Stringing Mechanism</w:t>
        </w:r>
        <w:r>
          <w:rPr>
            <w:noProof/>
            <w:webHidden/>
          </w:rPr>
          <w:tab/>
        </w:r>
        <w:r>
          <w:rPr>
            <w:noProof/>
            <w:webHidden/>
          </w:rPr>
          <w:fldChar w:fldCharType="begin"/>
        </w:r>
        <w:r>
          <w:rPr>
            <w:noProof/>
            <w:webHidden/>
          </w:rPr>
          <w:instrText xml:space="preserve"> PAGEREF _Toc225241277 \h </w:instrText>
        </w:r>
        <w:r>
          <w:rPr>
            <w:noProof/>
            <w:webHidden/>
          </w:rPr>
        </w:r>
        <w:r>
          <w:rPr>
            <w:noProof/>
            <w:webHidden/>
          </w:rPr>
          <w:fldChar w:fldCharType="separate"/>
        </w:r>
        <w:r w:rsidR="00ED0FBF">
          <w:rPr>
            <w:noProof/>
            <w:webHidden/>
          </w:rPr>
          <w:t>16</w:t>
        </w:r>
        <w:r>
          <w:rPr>
            <w:noProof/>
            <w:webHidden/>
          </w:rPr>
          <w:fldChar w:fldCharType="end"/>
        </w:r>
      </w:hyperlink>
    </w:p>
    <w:p w14:paraId="052F4602" w14:textId="7D8E60DC"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8" w:history="1">
        <w:r w:rsidRPr="00B3521A">
          <w:rPr>
            <w:rStyle w:val="Hyperlink"/>
            <w:noProof/>
          </w:rPr>
          <w:t>Figure 11</w:t>
        </w:r>
        <w:r w:rsidRPr="00B3521A">
          <w:rPr>
            <w:rStyle w:val="Hyperlink"/>
            <w:noProof/>
            <w:lang w:eastAsia="zh-CN"/>
          </w:rPr>
          <w:t xml:space="preserve"> Compound Vision Achieved by PolyEye Divider</w:t>
        </w:r>
        <w:r>
          <w:rPr>
            <w:noProof/>
            <w:webHidden/>
          </w:rPr>
          <w:tab/>
        </w:r>
        <w:r>
          <w:rPr>
            <w:noProof/>
            <w:webHidden/>
          </w:rPr>
          <w:fldChar w:fldCharType="begin"/>
        </w:r>
        <w:r>
          <w:rPr>
            <w:noProof/>
            <w:webHidden/>
          </w:rPr>
          <w:instrText xml:space="preserve"> PAGEREF _Toc225241278 \h </w:instrText>
        </w:r>
        <w:r>
          <w:rPr>
            <w:noProof/>
            <w:webHidden/>
          </w:rPr>
        </w:r>
        <w:r>
          <w:rPr>
            <w:noProof/>
            <w:webHidden/>
          </w:rPr>
          <w:fldChar w:fldCharType="separate"/>
        </w:r>
        <w:r w:rsidR="00ED0FBF">
          <w:rPr>
            <w:noProof/>
            <w:webHidden/>
          </w:rPr>
          <w:t>17</w:t>
        </w:r>
        <w:r>
          <w:rPr>
            <w:noProof/>
            <w:webHidden/>
          </w:rPr>
          <w:fldChar w:fldCharType="end"/>
        </w:r>
      </w:hyperlink>
    </w:p>
    <w:p w14:paraId="019D601F" w14:textId="0159A6F8"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79" w:history="1">
        <w:r w:rsidRPr="00B3521A">
          <w:rPr>
            <w:rStyle w:val="Hyperlink"/>
            <w:noProof/>
          </w:rPr>
          <w:t>Figure 12</w:t>
        </w:r>
        <w:r w:rsidRPr="00B3521A">
          <w:rPr>
            <w:rStyle w:val="Hyperlink"/>
            <w:noProof/>
            <w:lang w:eastAsia="zh-CN"/>
          </w:rPr>
          <w:t xml:space="preserve"> Compound Eye Monocle</w:t>
        </w:r>
        <w:r>
          <w:rPr>
            <w:noProof/>
            <w:webHidden/>
          </w:rPr>
          <w:tab/>
        </w:r>
        <w:r>
          <w:rPr>
            <w:noProof/>
            <w:webHidden/>
          </w:rPr>
          <w:fldChar w:fldCharType="begin"/>
        </w:r>
        <w:r>
          <w:rPr>
            <w:noProof/>
            <w:webHidden/>
          </w:rPr>
          <w:instrText xml:space="preserve"> PAGEREF _Toc225241279 \h </w:instrText>
        </w:r>
        <w:r>
          <w:rPr>
            <w:noProof/>
            <w:webHidden/>
          </w:rPr>
        </w:r>
        <w:r>
          <w:rPr>
            <w:noProof/>
            <w:webHidden/>
          </w:rPr>
          <w:fldChar w:fldCharType="separate"/>
        </w:r>
        <w:r w:rsidR="00ED0FBF">
          <w:rPr>
            <w:noProof/>
            <w:webHidden/>
          </w:rPr>
          <w:t>18</w:t>
        </w:r>
        <w:r>
          <w:rPr>
            <w:noProof/>
            <w:webHidden/>
          </w:rPr>
          <w:fldChar w:fldCharType="end"/>
        </w:r>
      </w:hyperlink>
    </w:p>
    <w:p w14:paraId="0D7D2AE1" w14:textId="42064308"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80" w:history="1">
        <w:r w:rsidRPr="00B3521A">
          <w:rPr>
            <w:rStyle w:val="Hyperlink"/>
            <w:noProof/>
          </w:rPr>
          <w:t>Figure 13</w:t>
        </w:r>
        <w:r w:rsidRPr="00B3521A">
          <w:rPr>
            <w:rStyle w:val="Hyperlink"/>
            <w:noProof/>
            <w:lang w:eastAsia="zh-CN"/>
          </w:rPr>
          <w:t xml:space="preserve"> Magnifier Frame Hardware</w:t>
        </w:r>
        <w:r>
          <w:rPr>
            <w:noProof/>
            <w:webHidden/>
          </w:rPr>
          <w:tab/>
        </w:r>
        <w:r>
          <w:rPr>
            <w:noProof/>
            <w:webHidden/>
          </w:rPr>
          <w:fldChar w:fldCharType="begin"/>
        </w:r>
        <w:r>
          <w:rPr>
            <w:noProof/>
            <w:webHidden/>
          </w:rPr>
          <w:instrText xml:space="preserve"> PAGEREF _Toc225241280 \h </w:instrText>
        </w:r>
        <w:r>
          <w:rPr>
            <w:noProof/>
            <w:webHidden/>
          </w:rPr>
        </w:r>
        <w:r>
          <w:rPr>
            <w:noProof/>
            <w:webHidden/>
          </w:rPr>
          <w:fldChar w:fldCharType="separate"/>
        </w:r>
        <w:r w:rsidR="00ED0FBF">
          <w:rPr>
            <w:noProof/>
            <w:webHidden/>
          </w:rPr>
          <w:t>18</w:t>
        </w:r>
        <w:r>
          <w:rPr>
            <w:noProof/>
            <w:webHidden/>
          </w:rPr>
          <w:fldChar w:fldCharType="end"/>
        </w:r>
      </w:hyperlink>
    </w:p>
    <w:p w14:paraId="15E2B443" w14:textId="22CC56F1" w:rsidR="00127FC0" w:rsidRDefault="00127FC0">
      <w:pPr>
        <w:pStyle w:val="TableofFigures"/>
        <w:tabs>
          <w:tab w:val="right" w:leader="dot" w:pos="9350"/>
        </w:tabs>
        <w:rPr>
          <w:rFonts w:asciiTheme="minorHAnsi" w:hAnsiTheme="minorHAnsi"/>
          <w:noProof/>
          <w:kern w:val="2"/>
          <w:szCs w:val="24"/>
          <w:lang w:eastAsia="zh-CN"/>
          <w14:ligatures w14:val="standardContextual"/>
        </w:rPr>
      </w:pPr>
      <w:hyperlink w:anchor="_Toc225241281" w:history="1">
        <w:r w:rsidRPr="00B3521A">
          <w:rPr>
            <w:rStyle w:val="Hyperlink"/>
            <w:noProof/>
          </w:rPr>
          <w:t>Figure 14</w:t>
        </w:r>
        <w:r w:rsidRPr="00B3521A">
          <w:rPr>
            <w:rStyle w:val="Hyperlink"/>
            <w:noProof/>
            <w:lang w:eastAsia="zh-CN"/>
          </w:rPr>
          <w:t xml:space="preserve"> The Comparison of Two Modular Designs</w:t>
        </w:r>
        <w:r>
          <w:rPr>
            <w:noProof/>
            <w:webHidden/>
          </w:rPr>
          <w:tab/>
        </w:r>
        <w:r>
          <w:rPr>
            <w:noProof/>
            <w:webHidden/>
          </w:rPr>
          <w:fldChar w:fldCharType="begin"/>
        </w:r>
        <w:r>
          <w:rPr>
            <w:noProof/>
            <w:webHidden/>
          </w:rPr>
          <w:instrText xml:space="preserve"> PAGEREF _Toc225241281 \h </w:instrText>
        </w:r>
        <w:r>
          <w:rPr>
            <w:noProof/>
            <w:webHidden/>
          </w:rPr>
        </w:r>
        <w:r>
          <w:rPr>
            <w:noProof/>
            <w:webHidden/>
          </w:rPr>
          <w:fldChar w:fldCharType="separate"/>
        </w:r>
        <w:r w:rsidR="00ED0FBF">
          <w:rPr>
            <w:noProof/>
            <w:webHidden/>
          </w:rPr>
          <w:t>19</w:t>
        </w:r>
        <w:r>
          <w:rPr>
            <w:noProof/>
            <w:webHidden/>
          </w:rPr>
          <w:fldChar w:fldCharType="end"/>
        </w:r>
      </w:hyperlink>
    </w:p>
    <w:p w14:paraId="48EAAD61" w14:textId="352A2800" w:rsidR="00E124A0" w:rsidRDefault="00A923D3" w:rsidP="00A923D3">
      <w:pPr>
        <w:spacing w:line="240" w:lineRule="auto"/>
        <w:ind w:right="-14"/>
        <w:rPr>
          <w:rFonts w:eastAsia="Times New Roman" w:cs="Times New Roman"/>
          <w:spacing w:val="-1"/>
          <w:position w:val="-1"/>
          <w:szCs w:val="24"/>
        </w:rPr>
      </w:pPr>
      <w:r>
        <w:rPr>
          <w:rFonts w:eastAsia="Times New Roman" w:cs="Times New Roman"/>
          <w:spacing w:val="-1"/>
          <w:position w:val="-1"/>
          <w:szCs w:val="24"/>
        </w:rPr>
        <w:fldChar w:fldCharType="end"/>
      </w:r>
    </w:p>
    <w:p w14:paraId="2D3051ED" w14:textId="77777777" w:rsidR="00977BF1" w:rsidRDefault="00977BF1" w:rsidP="00977BF1">
      <w:pPr>
        <w:rPr>
          <w:rFonts w:eastAsia="Times New Roman" w:cs="Times New Roman"/>
          <w:b/>
          <w:spacing w:val="-1"/>
          <w:position w:val="-1"/>
          <w:szCs w:val="24"/>
        </w:rPr>
        <w:sectPr w:rsidR="00977BF1" w:rsidSect="00977BF1">
          <w:footerReference w:type="default" r:id="rId9"/>
          <w:pgSz w:w="12240" w:h="15840"/>
          <w:pgMar w:top="1440" w:right="1440" w:bottom="1440" w:left="1440" w:header="720" w:footer="720" w:gutter="0"/>
          <w:pgNumType w:fmt="lowerRoman" w:start="4"/>
          <w:cols w:space="720"/>
          <w:docGrid w:linePitch="360"/>
        </w:sectPr>
      </w:pPr>
    </w:p>
    <w:p w14:paraId="1E0D814F" w14:textId="7A1B380D" w:rsidR="007376BD" w:rsidRDefault="006B2AB2" w:rsidP="007C0F76">
      <w:pPr>
        <w:pStyle w:val="Heading1"/>
      </w:pPr>
      <w:bookmarkStart w:id="24" w:name="_Toc226206771"/>
      <w:r w:rsidRPr="006B2AB2">
        <w:rPr>
          <w:lang w:eastAsia="zh-CN"/>
        </w:rPr>
        <w:lastRenderedPageBreak/>
        <w:t>T</w:t>
      </w:r>
      <w:r>
        <w:rPr>
          <w:rFonts w:hint="eastAsia"/>
          <w:lang w:eastAsia="zh-CN"/>
        </w:rPr>
        <w:t>HE</w:t>
      </w:r>
      <w:r w:rsidRPr="006B2AB2">
        <w:rPr>
          <w:lang w:eastAsia="zh-CN"/>
        </w:rPr>
        <w:t xml:space="preserve"> P</w:t>
      </w:r>
      <w:r>
        <w:rPr>
          <w:rFonts w:hint="eastAsia"/>
          <w:lang w:eastAsia="zh-CN"/>
        </w:rPr>
        <w:t>LURALITY</w:t>
      </w:r>
      <w:r w:rsidRPr="006B2AB2">
        <w:rPr>
          <w:lang w:eastAsia="zh-CN"/>
        </w:rPr>
        <w:t xml:space="preserve"> </w:t>
      </w:r>
      <w:r>
        <w:rPr>
          <w:rFonts w:hint="eastAsia"/>
          <w:lang w:eastAsia="zh-CN"/>
        </w:rPr>
        <w:t>OF DESIGN</w:t>
      </w:r>
      <w:r w:rsidRPr="006B2AB2">
        <w:rPr>
          <w:lang w:eastAsia="zh-CN"/>
        </w:rPr>
        <w:t xml:space="preserve"> </w:t>
      </w:r>
      <w:r>
        <w:rPr>
          <w:rFonts w:hint="eastAsia"/>
          <w:lang w:eastAsia="zh-CN"/>
        </w:rPr>
        <w:t>AND</w:t>
      </w:r>
      <w:r w:rsidRPr="006B2AB2">
        <w:rPr>
          <w:lang w:eastAsia="zh-CN"/>
        </w:rPr>
        <w:t xml:space="preserve"> </w:t>
      </w:r>
      <w:r>
        <w:rPr>
          <w:rFonts w:hint="eastAsia"/>
          <w:lang w:eastAsia="zh-CN"/>
        </w:rPr>
        <w:t>THE</w:t>
      </w:r>
      <w:r w:rsidRPr="006B2AB2">
        <w:rPr>
          <w:lang w:eastAsia="zh-CN"/>
        </w:rPr>
        <w:t xml:space="preserve"> P</w:t>
      </w:r>
      <w:r>
        <w:rPr>
          <w:rFonts w:hint="eastAsia"/>
          <w:lang w:eastAsia="zh-CN"/>
        </w:rPr>
        <w:t>RACTICE</w:t>
      </w:r>
      <w:r w:rsidRPr="006B2AB2">
        <w:rPr>
          <w:lang w:eastAsia="zh-CN"/>
        </w:rPr>
        <w:t xml:space="preserve"> </w:t>
      </w:r>
      <w:r>
        <w:rPr>
          <w:rFonts w:hint="eastAsia"/>
          <w:lang w:eastAsia="zh-CN"/>
        </w:rPr>
        <w:t>OF INCARNATION</w:t>
      </w:r>
      <w:bookmarkEnd w:id="24"/>
    </w:p>
    <w:p w14:paraId="2D08F050" w14:textId="1188C507" w:rsidR="003C5D19" w:rsidRDefault="003C5D19" w:rsidP="003C5D19">
      <w:pPr>
        <w:rPr>
          <w:rFonts w:cs="Times New Roman"/>
        </w:rPr>
      </w:pPr>
      <w:r w:rsidRPr="00D04B36">
        <w:rPr>
          <w:rFonts w:cs="Times New Roman"/>
        </w:rPr>
        <w:t xml:space="preserve">Today, design is often understood through its connection to </w:t>
      </w:r>
      <w:r w:rsidR="005373CC" w:rsidRPr="00F60586">
        <w:rPr>
          <w:rFonts w:cs="Times New Roman"/>
        </w:rPr>
        <w:t>commerce</w:t>
      </w:r>
      <w:r w:rsidR="005373CC">
        <w:rPr>
          <w:rFonts w:cs="Times New Roman" w:hint="eastAsia"/>
        </w:rPr>
        <w:t xml:space="preserve"> </w:t>
      </w:r>
      <w:r w:rsidR="005373CC">
        <w:rPr>
          <w:rFonts w:cs="Times New Roman" w:hint="eastAsia"/>
          <w:lang w:eastAsia="zh-CN"/>
        </w:rPr>
        <w:t>and</w:t>
      </w:r>
      <w:r w:rsidR="005373CC">
        <w:rPr>
          <w:rFonts w:cs="Times New Roman" w:hint="eastAsia"/>
        </w:rPr>
        <w:t xml:space="preserve"> </w:t>
      </w:r>
      <w:r w:rsidR="005373CC" w:rsidRPr="00F338F2">
        <w:rPr>
          <w:rFonts w:cs="Times New Roman"/>
        </w:rPr>
        <w:t>marketing</w:t>
      </w:r>
      <w:r w:rsidRPr="00D04B36">
        <w:rPr>
          <w:rFonts w:cs="Times New Roman"/>
        </w:rPr>
        <w:t xml:space="preserve">: it is expected to support production, generate economic value, and respond to consumer needs. This framing is so pervasive that it is treated as an inherent property of design itself. Yet a historical examination reveals that the exclusive linkage between design and commercial interests is a relatively recent development. For much of the </w:t>
      </w:r>
      <w:r w:rsidR="005373CC">
        <w:rPr>
          <w:rFonts w:cs="Times New Roman" w:hint="eastAsia"/>
          <w:lang w:eastAsia="zh-CN"/>
        </w:rPr>
        <w:t>19</w:t>
      </w:r>
      <w:r w:rsidR="005373CC" w:rsidRPr="005373CC">
        <w:rPr>
          <w:rFonts w:cs="Times New Roman" w:hint="eastAsia"/>
          <w:vertAlign w:val="superscript"/>
          <w:lang w:eastAsia="zh-CN"/>
        </w:rPr>
        <w:t>th</w:t>
      </w:r>
      <w:r w:rsidR="005373CC">
        <w:rPr>
          <w:rFonts w:cs="Times New Roman" w:hint="eastAsia"/>
          <w:lang w:eastAsia="zh-CN"/>
        </w:rPr>
        <w:t xml:space="preserve"> and 20</w:t>
      </w:r>
      <w:r w:rsidR="005373CC" w:rsidRPr="005373CC">
        <w:rPr>
          <w:rFonts w:cs="Times New Roman" w:hint="eastAsia"/>
          <w:vertAlign w:val="superscript"/>
          <w:lang w:eastAsia="zh-CN"/>
        </w:rPr>
        <w:t>th</w:t>
      </w:r>
      <w:r w:rsidR="005373CC">
        <w:rPr>
          <w:rFonts w:cs="Times New Roman" w:hint="eastAsia"/>
          <w:lang w:eastAsia="zh-CN"/>
        </w:rPr>
        <w:t xml:space="preserve"> </w:t>
      </w:r>
      <w:r w:rsidRPr="00D04B36">
        <w:rPr>
          <w:rFonts w:cs="Times New Roman"/>
        </w:rPr>
        <w:t xml:space="preserve">century, design operated with a wide range of motivations—social, political, aesthetic, and speculative—that cannot be reduced to </w:t>
      </w:r>
      <w:r w:rsidR="005373CC" w:rsidRPr="00D04B36">
        <w:rPr>
          <w:rFonts w:cs="Times New Roman"/>
        </w:rPr>
        <w:t>commercial interests</w:t>
      </w:r>
      <w:r w:rsidRPr="00D04B36">
        <w:rPr>
          <w:rFonts w:cs="Times New Roman"/>
        </w:rPr>
        <w:t>.</w:t>
      </w:r>
    </w:p>
    <w:p w14:paraId="05F816F8" w14:textId="77777777" w:rsidR="0064357E" w:rsidRDefault="0064357E" w:rsidP="0064357E">
      <w:pPr>
        <w:pStyle w:val="Heading2"/>
      </w:pPr>
      <w:bookmarkStart w:id="25" w:name="_Toc226206772"/>
      <w:r>
        <w:rPr>
          <w:rFonts w:hint="eastAsia"/>
          <w:lang w:eastAsia="zh-CN"/>
        </w:rPr>
        <w:t>The Historical Plurality of Design Practice</w:t>
      </w:r>
      <w:bookmarkEnd w:id="25"/>
    </w:p>
    <w:p w14:paraId="46D786FB" w14:textId="4659E9BC" w:rsidR="003C5D19" w:rsidRPr="000118E5" w:rsidRDefault="00D41B45" w:rsidP="003C5D19">
      <w:pPr>
        <w:rPr>
          <w:rFonts w:cs="Times New Roman"/>
        </w:rPr>
      </w:pPr>
      <w:r w:rsidRPr="00D41B45">
        <w:rPr>
          <w:rFonts w:cs="Times New Roman"/>
        </w:rPr>
        <w:t>When design began to differentiate itself from fine art in the late nineteenth and early twentieth centuries, this shift unfolded within a broader constellation of movements that positioned design as a site of cultural and social reform.</w:t>
      </w:r>
      <w:r>
        <w:rPr>
          <w:rFonts w:cs="Times New Roman" w:hint="eastAsia"/>
          <w:lang w:eastAsia="zh-CN"/>
        </w:rPr>
        <w:t xml:space="preserve"> </w:t>
      </w:r>
      <w:r w:rsidR="003C5D19" w:rsidRPr="000118E5">
        <w:rPr>
          <w:rFonts w:cs="Times New Roman"/>
        </w:rPr>
        <w:t xml:space="preserve">The Arts and Crafts movement, for example, treated design as a response to the alienation produced by industrialization. </w:t>
      </w:r>
      <w:r w:rsidR="003C5D19" w:rsidRPr="00D04B36">
        <w:rPr>
          <w:rFonts w:cs="Times New Roman"/>
        </w:rPr>
        <w:t>William Morris’s workshops and writings articulated a model of design grounded in ethically organized labor</w:t>
      </w:r>
      <w:r w:rsidR="00D1039A">
        <w:rPr>
          <w:rFonts w:cs="Times New Roman"/>
        </w:rPr>
        <w:t xml:space="preserve"> and</w:t>
      </w:r>
      <w:r w:rsidR="003C5D19" w:rsidRPr="00D04B36">
        <w:rPr>
          <w:rFonts w:cs="Times New Roman"/>
        </w:rPr>
        <w:t xml:space="preserve"> honest treatment of materials</w:t>
      </w:r>
      <w:r w:rsidR="00D1039A">
        <w:rPr>
          <w:rFonts w:cs="Times New Roman"/>
        </w:rPr>
        <w:t>.</w:t>
      </w:r>
      <w:r w:rsidR="003C5D19" w:rsidRPr="00D04B36">
        <w:rPr>
          <w:rFonts w:cs="Times New Roman"/>
        </w:rPr>
        <w:t xml:space="preserve"> </w:t>
      </w:r>
      <w:r w:rsidR="003C5D19" w:rsidRPr="000118E5">
        <w:rPr>
          <w:rFonts w:cs="Times New Roman"/>
        </w:rPr>
        <w:t>These concerns were not aligned with market expansion; they constituted a critique of industrial capitalism and a proposal for alternative modes of living.</w:t>
      </w:r>
      <w:r w:rsidR="003C5D19">
        <w:rPr>
          <w:rFonts w:cs="Times New Roman" w:hint="eastAsia"/>
        </w:rPr>
        <w:t xml:space="preserve"> (Pevsner, Chapter II)</w:t>
      </w:r>
    </w:p>
    <w:p w14:paraId="3A8C34D3" w14:textId="6D4119DA" w:rsidR="003C5D19" w:rsidRPr="000118E5" w:rsidRDefault="003C5D19" w:rsidP="003C5D19">
      <w:pPr>
        <w:rPr>
          <w:rFonts w:cs="Times New Roman"/>
          <w:lang w:eastAsia="zh-CN"/>
        </w:rPr>
      </w:pPr>
      <w:r w:rsidRPr="000118E5">
        <w:rPr>
          <w:rFonts w:cs="Times New Roman"/>
        </w:rPr>
        <w:t>The Bauhaus extended this orientation by framing design as a pedagogical project</w:t>
      </w:r>
      <w:r w:rsidR="00284BEE">
        <w:rPr>
          <w:rFonts w:cs="Times New Roman" w:hint="eastAsia"/>
          <w:lang w:eastAsia="zh-CN"/>
        </w:rPr>
        <w:t xml:space="preserve"> and a </w:t>
      </w:r>
      <w:r w:rsidR="00284BEE" w:rsidRPr="00284BEE">
        <w:rPr>
          <w:rFonts w:cs="Times New Roman"/>
          <w:lang w:eastAsia="zh-CN"/>
        </w:rPr>
        <w:t>practice that actively participates in the shaping of modern life.</w:t>
      </w:r>
      <w:r w:rsidRPr="000118E5">
        <w:rPr>
          <w:rFonts w:cs="Times New Roman"/>
        </w:rPr>
        <w:t xml:space="preserve"> Although Bauhaus objects later became associated with modernist consumer culture, the school’s founding principles were not commercial. Its curriculum sought to integrate </w:t>
      </w:r>
      <w:r w:rsidR="00426A19">
        <w:rPr>
          <w:rFonts w:cs="Times New Roman" w:hint="eastAsia"/>
          <w:lang w:eastAsia="zh-CN"/>
        </w:rPr>
        <w:t xml:space="preserve">different </w:t>
      </w:r>
      <w:r w:rsidR="00426A19" w:rsidRPr="00426A19">
        <w:rPr>
          <w:rFonts w:cs="Times New Roman"/>
          <w:lang w:eastAsia="zh-CN"/>
        </w:rPr>
        <w:t xml:space="preserve">disciplines </w:t>
      </w:r>
      <w:r w:rsidR="00426A19">
        <w:rPr>
          <w:rFonts w:cs="Times New Roman" w:hint="eastAsia"/>
          <w:lang w:eastAsia="zh-CN"/>
        </w:rPr>
        <w:t xml:space="preserve">of </w:t>
      </w:r>
      <w:r w:rsidRPr="000118E5">
        <w:rPr>
          <w:rFonts w:cs="Times New Roman"/>
        </w:rPr>
        <w:t xml:space="preserve">art, craft, and technology in order to shape </w:t>
      </w:r>
      <w:r w:rsidR="006A32DA">
        <w:rPr>
          <w:rFonts w:cs="Times New Roman"/>
          <w:lang w:eastAsia="zh-CN"/>
        </w:rPr>
        <w:t>“</w:t>
      </w:r>
      <w:r w:rsidR="006A32DA" w:rsidRPr="006A32DA">
        <w:rPr>
          <w:rFonts w:cs="Times New Roman"/>
        </w:rPr>
        <w:t>a new architecture</w:t>
      </w:r>
      <w:r w:rsidR="006A32DA">
        <w:rPr>
          <w:rFonts w:cs="Times New Roman"/>
          <w:lang w:eastAsia="zh-CN"/>
        </w:rPr>
        <w:t>”</w:t>
      </w:r>
      <w:r w:rsidRPr="000118E5">
        <w:rPr>
          <w:rFonts w:cs="Times New Roman"/>
        </w:rPr>
        <w:t xml:space="preserve"> </w:t>
      </w:r>
      <w:r w:rsidR="00284BEE" w:rsidRPr="00F87B44">
        <w:rPr>
          <w:rFonts w:cs="Times New Roman"/>
          <w:lang w:eastAsia="zh-CN"/>
        </w:rPr>
        <w:t>—</w:t>
      </w:r>
      <w:r w:rsidR="00284BEE">
        <w:rPr>
          <w:rFonts w:cs="Times New Roman"/>
          <w:lang w:eastAsia="zh-CN"/>
        </w:rPr>
        <w:t xml:space="preserve"> “</w:t>
      </w:r>
      <w:r w:rsidR="00F87B44">
        <w:rPr>
          <w:rFonts w:cs="Times New Roman" w:hint="eastAsia"/>
          <w:lang w:eastAsia="zh-CN"/>
        </w:rPr>
        <w:t>t</w:t>
      </w:r>
      <w:r w:rsidR="00F87B44" w:rsidRPr="00F87B44">
        <w:rPr>
          <w:rFonts w:cs="Times New Roman"/>
        </w:rPr>
        <w:t>he new structure of the future</w:t>
      </w:r>
      <w:r w:rsidR="00284BEE">
        <w:rPr>
          <w:rFonts w:cs="Times New Roman" w:hint="eastAsia"/>
          <w:lang w:eastAsia="zh-CN"/>
        </w:rPr>
        <w:t xml:space="preserve"> </w:t>
      </w:r>
      <w:r w:rsidR="00284BEE">
        <w:rPr>
          <w:rFonts w:cs="Times New Roman"/>
          <w:lang w:eastAsia="zh-CN"/>
        </w:rPr>
        <w:t>…</w:t>
      </w:r>
      <w:r w:rsidR="00F87B44" w:rsidRPr="00F87B44">
        <w:rPr>
          <w:rFonts w:cs="Times New Roman"/>
        </w:rPr>
        <w:t xml:space="preserve"> which will one day rise toward heaven from the hands of a million workers like the crystal symbol of a new faith</w:t>
      </w:r>
      <w:r w:rsidR="00F87B44">
        <w:rPr>
          <w:rFonts w:cs="Times New Roman" w:hint="eastAsia"/>
          <w:lang w:eastAsia="zh-CN"/>
        </w:rPr>
        <w:t>.</w:t>
      </w:r>
      <w:r w:rsidR="00F87B44">
        <w:rPr>
          <w:rFonts w:cs="Times New Roman"/>
          <w:lang w:eastAsia="zh-CN"/>
        </w:rPr>
        <w:t>”</w:t>
      </w:r>
      <w:r w:rsidR="00F87B44" w:rsidRPr="00426A19">
        <w:rPr>
          <w:rFonts w:cs="Times New Roman" w:hint="eastAsia"/>
        </w:rPr>
        <w:t xml:space="preserve"> </w:t>
      </w:r>
      <w:r w:rsidRPr="00426A19">
        <w:rPr>
          <w:rFonts w:cs="Times New Roman" w:hint="eastAsia"/>
        </w:rPr>
        <w:lastRenderedPageBreak/>
        <w:t>(</w:t>
      </w:r>
      <w:r w:rsidRPr="00426A19">
        <w:rPr>
          <w:rFonts w:cs="Times New Roman"/>
        </w:rPr>
        <w:t>Gropius</w:t>
      </w:r>
      <w:r w:rsidR="00D42740">
        <w:rPr>
          <w:rFonts w:cs="Times New Roman" w:hint="eastAsia"/>
          <w:lang w:eastAsia="zh-CN"/>
        </w:rPr>
        <w:t>, 49-50</w:t>
      </w:r>
      <w:r w:rsidRPr="00426A19">
        <w:rPr>
          <w:rFonts w:cs="Times New Roman" w:hint="eastAsia"/>
        </w:rPr>
        <w:t>)</w:t>
      </w:r>
      <w:r w:rsidR="00284BEE">
        <w:rPr>
          <w:rFonts w:cs="Times New Roman" w:hint="eastAsia"/>
          <w:lang w:eastAsia="zh-CN"/>
        </w:rPr>
        <w:t xml:space="preserve"> </w:t>
      </w:r>
      <w:r w:rsidR="00284BEE" w:rsidRPr="00284BEE">
        <w:rPr>
          <w:rFonts w:cs="Times New Roman"/>
          <w:lang w:eastAsia="zh-CN"/>
        </w:rPr>
        <w:t xml:space="preserve">Here, the “new faith” invoked in the </w:t>
      </w:r>
      <w:r w:rsidR="00284BEE" w:rsidRPr="00284BEE">
        <w:rPr>
          <w:rFonts w:cs="Times New Roman"/>
          <w:i/>
          <w:iCs/>
          <w:lang w:eastAsia="zh-CN"/>
        </w:rPr>
        <w:t>Manifesto</w:t>
      </w:r>
      <w:r w:rsidR="00284BEE" w:rsidRPr="00284BEE">
        <w:rPr>
          <w:rFonts w:cs="Times New Roman"/>
          <w:lang w:eastAsia="zh-CN"/>
        </w:rPr>
        <w:t xml:space="preserve"> refers not to religion but to the emerging social ethos of modernity.</w:t>
      </w:r>
    </w:p>
    <w:p w14:paraId="660407AB" w14:textId="68E9593D" w:rsidR="003C5D19" w:rsidRDefault="00B96581" w:rsidP="003C5D19">
      <w:pPr>
        <w:rPr>
          <w:rFonts w:cs="Times New Roman"/>
        </w:rPr>
      </w:pPr>
      <w:r w:rsidRPr="00B96581">
        <w:rPr>
          <w:rFonts w:cs="Times New Roman"/>
        </w:rPr>
        <w:t>During the same period, design also intersected with politic</w:t>
      </w:r>
      <w:r>
        <w:rPr>
          <w:rFonts w:cs="Times New Roman" w:hint="eastAsia"/>
          <w:lang w:eastAsia="zh-CN"/>
        </w:rPr>
        <w:t>s</w:t>
      </w:r>
      <w:r w:rsidRPr="00B96581">
        <w:rPr>
          <w:rFonts w:cs="Times New Roman"/>
        </w:rPr>
        <w:t>.</w:t>
      </w:r>
      <w:r>
        <w:rPr>
          <w:rFonts w:cs="Times New Roman" w:hint="eastAsia"/>
          <w:lang w:eastAsia="zh-CN"/>
        </w:rPr>
        <w:t xml:space="preserve"> </w:t>
      </w:r>
      <w:r w:rsidR="003C5D19" w:rsidRPr="000118E5">
        <w:rPr>
          <w:rFonts w:cs="Times New Roman"/>
        </w:rPr>
        <w:t xml:space="preserve">Russian Constructivists treated design as a means of shaping collective consciousness in the aftermath of revolution. </w:t>
      </w:r>
      <w:r w:rsidR="003C5D19" w:rsidRPr="00D04B36">
        <w:rPr>
          <w:rFonts w:cs="Times New Roman"/>
        </w:rPr>
        <w:t xml:space="preserve">Through material and structure, they translated abstract political values into concrete formal </w:t>
      </w:r>
      <w:r w:rsidR="002423C2" w:rsidRPr="00D04B36">
        <w:rPr>
          <w:rFonts w:cs="Times New Roman"/>
        </w:rPr>
        <w:t>expressions</w:t>
      </w:r>
      <w:r w:rsidR="003C5D19" w:rsidRPr="00D04B36">
        <w:rPr>
          <w:rFonts w:cs="Times New Roman"/>
        </w:rPr>
        <w:t xml:space="preserve">. </w:t>
      </w:r>
      <w:r w:rsidR="003C5D19" w:rsidRPr="000118E5">
        <w:rPr>
          <w:rFonts w:cs="Times New Roman"/>
        </w:rPr>
        <w:t>In this context, design functioned as a mode of political articulation.</w:t>
      </w:r>
      <w:r w:rsidR="003C5D19">
        <w:rPr>
          <w:rFonts w:cs="Times New Roman" w:hint="eastAsia"/>
        </w:rPr>
        <w:t xml:space="preserve"> (</w:t>
      </w:r>
      <w:r w:rsidR="00FE3C4D" w:rsidRPr="00FE3C4D">
        <w:rPr>
          <w:rFonts w:cs="Times New Roman"/>
        </w:rPr>
        <w:t>Kiaer</w:t>
      </w:r>
      <w:r w:rsidR="00FE3C4D">
        <w:rPr>
          <w:rFonts w:cs="Times New Roman" w:hint="eastAsia"/>
          <w:lang w:eastAsia="zh-CN"/>
        </w:rPr>
        <w:t>, 1</w:t>
      </w:r>
      <w:r w:rsidR="003C5D19">
        <w:rPr>
          <w:rFonts w:cs="Times New Roman"/>
        </w:rPr>
        <w:t>)</w:t>
      </w:r>
    </w:p>
    <w:p w14:paraId="17FAB6D8" w14:textId="64B0FD54" w:rsidR="00171473" w:rsidRDefault="00171473" w:rsidP="00171473">
      <w:pPr>
        <w:rPr>
          <w:rFonts w:cs="Times New Roman"/>
          <w:lang w:eastAsia="zh-CN"/>
        </w:rPr>
      </w:pPr>
      <w:r w:rsidRPr="000118E5">
        <w:rPr>
          <w:rFonts w:cs="Times New Roman"/>
        </w:rPr>
        <w:t>Mid</w:t>
      </w:r>
      <w:r w:rsidRPr="000118E5">
        <w:rPr>
          <w:rFonts w:cs="Times New Roman"/>
        </w:rPr>
        <w:noBreakHyphen/>
        <w:t>century modernism in the United States and Latin America further expanded design’s conceptual scope. Designers such as Charles and Ray Eames</w:t>
      </w:r>
      <w:r w:rsidR="00A156F0">
        <w:rPr>
          <w:rFonts w:cs="Times New Roman" w:hint="eastAsia"/>
          <w:lang w:eastAsia="zh-CN"/>
        </w:rPr>
        <w:t xml:space="preserve"> and</w:t>
      </w:r>
      <w:r w:rsidRPr="000118E5">
        <w:rPr>
          <w:rFonts w:cs="Times New Roman"/>
        </w:rPr>
        <w:t xml:space="preserve"> Alvar Aalto approached design as a cultural and </w:t>
      </w:r>
      <w:r w:rsidR="00284BEE">
        <w:rPr>
          <w:rFonts w:cs="Times New Roman" w:hint="eastAsia"/>
          <w:lang w:eastAsia="zh-CN"/>
        </w:rPr>
        <w:t>social</w:t>
      </w:r>
      <w:r w:rsidRPr="000118E5">
        <w:rPr>
          <w:rFonts w:cs="Times New Roman"/>
        </w:rPr>
        <w:t xml:space="preserve"> practice. Their work addressed questions of domesticity and public engagement. Even when their </w:t>
      </w:r>
      <w:r w:rsidR="00A156F0">
        <w:rPr>
          <w:rFonts w:cs="Times New Roman" w:hint="eastAsia"/>
          <w:lang w:eastAsia="zh-CN"/>
        </w:rPr>
        <w:t xml:space="preserve">designed </w:t>
      </w:r>
      <w:r w:rsidRPr="000118E5">
        <w:rPr>
          <w:rFonts w:cs="Times New Roman"/>
        </w:rPr>
        <w:t>objects entered mass production, the motivations underlying th</w:t>
      </w:r>
      <w:r w:rsidR="00A156F0">
        <w:rPr>
          <w:rFonts w:cs="Times New Roman" w:hint="eastAsia"/>
          <w:lang w:eastAsia="zh-CN"/>
        </w:rPr>
        <w:t>eir design</w:t>
      </w:r>
      <w:r w:rsidRPr="000118E5">
        <w:rPr>
          <w:rFonts w:cs="Times New Roman"/>
        </w:rPr>
        <w:t xml:space="preserve"> were not reducible to economic efficiency. They sought to shape ways of living and to construct new forms of social participation.</w:t>
      </w:r>
      <w:r w:rsidR="0074393F">
        <w:rPr>
          <w:rFonts w:cs="Times New Roman" w:hint="eastAsia"/>
          <w:lang w:eastAsia="zh-CN"/>
        </w:rPr>
        <w:t xml:space="preserve"> (</w:t>
      </w:r>
      <w:r w:rsidR="007B635C" w:rsidRPr="002D40C3">
        <w:rPr>
          <w:rFonts w:cs="Times New Roman"/>
        </w:rPr>
        <w:t>Schildt</w:t>
      </w:r>
      <w:r w:rsidR="007B635C">
        <w:rPr>
          <w:rFonts w:cs="Times New Roman" w:hint="eastAsia"/>
          <w:lang w:eastAsia="zh-CN"/>
        </w:rPr>
        <w:t>, 67-71;</w:t>
      </w:r>
      <w:r w:rsidR="007B635C" w:rsidRPr="007B635C">
        <w:rPr>
          <w:rFonts w:cs="Times New Roman"/>
        </w:rPr>
        <w:t xml:space="preserve"> </w:t>
      </w:r>
      <w:r w:rsidR="007B635C" w:rsidRPr="002D40C3">
        <w:rPr>
          <w:rFonts w:cs="Times New Roman"/>
        </w:rPr>
        <w:t>Neuhart</w:t>
      </w:r>
      <w:r w:rsidR="007B635C">
        <w:rPr>
          <w:rFonts w:cs="Times New Roman" w:hint="eastAsia"/>
          <w:lang w:eastAsia="zh-CN"/>
        </w:rPr>
        <w:t>.14-5</w:t>
      </w:r>
      <w:r w:rsidR="0074393F">
        <w:rPr>
          <w:rFonts w:cs="Times New Roman" w:hint="eastAsia"/>
          <w:lang w:eastAsia="zh-CN"/>
        </w:rPr>
        <w:t>)</w:t>
      </w:r>
    </w:p>
    <w:p w14:paraId="374F76C2" w14:textId="3A8A4739" w:rsidR="00171473" w:rsidRPr="000118E5" w:rsidRDefault="00171473" w:rsidP="00171473">
      <w:pPr>
        <w:rPr>
          <w:rFonts w:cs="Times New Roman"/>
        </w:rPr>
      </w:pPr>
      <w:r w:rsidRPr="000118E5">
        <w:rPr>
          <w:rFonts w:cs="Times New Roman"/>
        </w:rPr>
        <w:t>The most explicit challenge to commercial design emerged in the 1960s and 70s with the rise of Radical Design</w:t>
      </w:r>
      <w:r w:rsidR="0000651C">
        <w:rPr>
          <w:rFonts w:cs="Times New Roman" w:hint="eastAsia"/>
          <w:lang w:eastAsia="zh-CN"/>
        </w:rPr>
        <w:t xml:space="preserve"> in Italy</w:t>
      </w:r>
      <w:r w:rsidRPr="000118E5">
        <w:rPr>
          <w:rFonts w:cs="Times New Roman"/>
        </w:rPr>
        <w:t xml:space="preserve"> and speculative architecture</w:t>
      </w:r>
      <w:r w:rsidR="0000651C">
        <w:rPr>
          <w:rFonts w:cs="Times New Roman" w:hint="eastAsia"/>
          <w:lang w:eastAsia="zh-CN"/>
        </w:rPr>
        <w:t xml:space="preserve"> in the United Kingdom</w:t>
      </w:r>
      <w:r w:rsidRPr="000118E5">
        <w:rPr>
          <w:rFonts w:cs="Times New Roman"/>
        </w:rPr>
        <w:t xml:space="preserve">. Groups such as </w:t>
      </w:r>
      <w:r w:rsidR="00A156F0" w:rsidRPr="000118E5">
        <w:rPr>
          <w:rFonts w:cs="Times New Roman"/>
        </w:rPr>
        <w:t>Archigram</w:t>
      </w:r>
      <w:r w:rsidR="00A156F0">
        <w:rPr>
          <w:rFonts w:cs="Times New Roman" w:hint="eastAsia"/>
          <w:lang w:eastAsia="zh-CN"/>
        </w:rPr>
        <w:t>,</w:t>
      </w:r>
      <w:r w:rsidR="00A156F0" w:rsidRPr="000118E5">
        <w:rPr>
          <w:rFonts w:cs="Times New Roman"/>
        </w:rPr>
        <w:t xml:space="preserve"> </w:t>
      </w:r>
      <w:r w:rsidRPr="000118E5">
        <w:rPr>
          <w:rFonts w:cs="Times New Roman"/>
        </w:rPr>
        <w:t>Archizoom, Superstudio interrogate</w:t>
      </w:r>
      <w:r w:rsidR="0000651C">
        <w:rPr>
          <w:rFonts w:cs="Times New Roman" w:hint="eastAsia"/>
          <w:lang w:eastAsia="zh-CN"/>
        </w:rPr>
        <w:t>d</w:t>
      </w:r>
      <w:r w:rsidRPr="000118E5">
        <w:rPr>
          <w:rFonts w:cs="Times New Roman"/>
        </w:rPr>
        <w:t xml:space="preserve"> consumerism</w:t>
      </w:r>
      <w:r w:rsidR="0000651C">
        <w:rPr>
          <w:rFonts w:cs="Times New Roman" w:hint="eastAsia"/>
          <w:lang w:eastAsia="zh-CN"/>
        </w:rPr>
        <w:t xml:space="preserve"> with their design</w:t>
      </w:r>
      <w:r w:rsidRPr="000118E5">
        <w:rPr>
          <w:rFonts w:cs="Times New Roman"/>
        </w:rPr>
        <w:t xml:space="preserve">. Their projects were often intentionally unrealizable. These works did not aim to enter the market; they aimed to expose </w:t>
      </w:r>
      <w:r w:rsidR="00A156F0">
        <w:rPr>
          <w:rFonts w:cs="Times New Roman" w:hint="eastAsia"/>
          <w:lang w:eastAsia="zh-CN"/>
        </w:rPr>
        <w:t>market</w:t>
      </w:r>
      <w:r w:rsidR="00A156F0">
        <w:rPr>
          <w:rFonts w:cs="Times New Roman"/>
          <w:lang w:eastAsia="zh-CN"/>
        </w:rPr>
        <w:t>’</w:t>
      </w:r>
      <w:r w:rsidR="00A156F0">
        <w:rPr>
          <w:rFonts w:cs="Times New Roman" w:hint="eastAsia"/>
          <w:lang w:eastAsia="zh-CN"/>
        </w:rPr>
        <w:t>s</w:t>
      </w:r>
      <w:r w:rsidRPr="000118E5">
        <w:rPr>
          <w:rFonts w:cs="Times New Roman"/>
        </w:rPr>
        <w:t xml:space="preserve"> assumptions and to imagine conditions beyond it.</w:t>
      </w:r>
      <w:r>
        <w:rPr>
          <w:rFonts w:cs="Times New Roman" w:hint="eastAsia"/>
        </w:rPr>
        <w:t xml:space="preserve"> (</w:t>
      </w:r>
      <w:r w:rsidRPr="00EA316F">
        <w:rPr>
          <w:rFonts w:cs="Times New Roman"/>
        </w:rPr>
        <w:t>Hart Design Selection, n.d.</w:t>
      </w:r>
      <w:r>
        <w:rPr>
          <w:rFonts w:cs="Times New Roman" w:hint="eastAsia"/>
        </w:rPr>
        <w:t xml:space="preserve">; </w:t>
      </w:r>
      <w:r w:rsidRPr="0034132C">
        <w:rPr>
          <w:rFonts w:cs="Times New Roman"/>
        </w:rPr>
        <w:t>Sparke</w:t>
      </w:r>
      <w:r>
        <w:rPr>
          <w:rFonts w:cs="Times New Roman" w:hint="eastAsia"/>
        </w:rPr>
        <w:t xml:space="preserve">, 171-172; </w:t>
      </w:r>
      <w:r w:rsidRPr="000818F4">
        <w:rPr>
          <w:rFonts w:cs="Times New Roman"/>
        </w:rPr>
        <w:t xml:space="preserve">Sadler, </w:t>
      </w:r>
      <w:r>
        <w:rPr>
          <w:rFonts w:cs="Times New Roman" w:hint="eastAsia"/>
        </w:rPr>
        <w:t>Introduction)</w:t>
      </w:r>
    </w:p>
    <w:p w14:paraId="75927917" w14:textId="029B574F" w:rsidR="00171473" w:rsidRPr="000118E5" w:rsidRDefault="00C87C67" w:rsidP="00C87C67">
      <w:pPr>
        <w:rPr>
          <w:rFonts w:cs="Times New Roman"/>
        </w:rPr>
      </w:pPr>
      <w:r w:rsidRPr="00C87C67">
        <w:rPr>
          <w:rFonts w:cs="Times New Roman"/>
          <w:lang w:eastAsia="zh-CN"/>
        </w:rPr>
        <w:t>The above pluralistic design practices unfolded during a period—from the late nineteenth century to the end of the Cold War—in which the global landscape was shaped by competing political and economic systems.</w:t>
      </w:r>
      <w:r>
        <w:rPr>
          <w:rFonts w:cs="Times New Roman" w:hint="eastAsia"/>
          <w:lang w:eastAsia="zh-CN"/>
        </w:rPr>
        <w:t xml:space="preserve"> </w:t>
      </w:r>
      <w:r w:rsidR="00171473" w:rsidRPr="000118E5">
        <w:rPr>
          <w:rFonts w:cs="Times New Roman"/>
        </w:rPr>
        <w:t xml:space="preserve">Design was shaped by this plurality and often served as a site </w:t>
      </w:r>
      <w:r w:rsidR="00171473" w:rsidRPr="000118E5">
        <w:rPr>
          <w:rFonts w:cs="Times New Roman"/>
        </w:rPr>
        <w:lastRenderedPageBreak/>
        <w:t>where divergent visions of the future were articulated. Designers could align themselves with social reform, technological utopianism, political critique, or aesthetic experimentation. The field was not unified by a single purpose but animated by multiple and sometimes incompatible ambitions.</w:t>
      </w:r>
    </w:p>
    <w:p w14:paraId="0F3C5787" w14:textId="51FB1165" w:rsidR="00171473" w:rsidRPr="000118E5" w:rsidRDefault="00171473" w:rsidP="00171473">
      <w:pPr>
        <w:rPr>
          <w:rFonts w:cs="Times New Roman"/>
          <w:lang w:eastAsia="zh-CN"/>
        </w:rPr>
      </w:pPr>
      <w:r w:rsidRPr="000118E5">
        <w:rPr>
          <w:rFonts w:cs="Times New Roman"/>
        </w:rPr>
        <w:t>The end of the Cold War altered this landscape. As capitalism became the dominant global framework, alternative value systems lost institutional support. Design was increasingly integrated into corporate innovation pipelines, and its legitimacy became tied to measurable outcomes such as efficiency and profitability. The pluralism that had characterized earlier design practice narrowed into a single dominant orientation. The field shifted from exploring multiple possibilities to reinforcing one: the production of useful, market</w:t>
      </w:r>
      <w:r w:rsidRPr="000118E5">
        <w:rPr>
          <w:rFonts w:cs="Times New Roman"/>
        </w:rPr>
        <w:noBreakHyphen/>
        <w:t>ready objects.</w:t>
      </w:r>
      <w:r w:rsidR="00F76EE9">
        <w:rPr>
          <w:rFonts w:cs="Times New Roman" w:hint="eastAsia"/>
          <w:lang w:eastAsia="zh-CN"/>
        </w:rPr>
        <w:t xml:space="preserve"> (</w:t>
      </w:r>
      <w:r w:rsidR="00F76EE9" w:rsidRPr="00F76EE9">
        <w:rPr>
          <w:rFonts w:cs="Times New Roman"/>
          <w:lang w:eastAsia="zh-CN"/>
        </w:rPr>
        <w:t xml:space="preserve">Dunne &amp; Raby, </w:t>
      </w:r>
      <w:r w:rsidR="00F76EE9">
        <w:rPr>
          <w:rFonts w:cs="Times New Roman" w:hint="eastAsia"/>
          <w:lang w:eastAsia="zh-CN"/>
        </w:rPr>
        <w:t>Chapter I)</w:t>
      </w:r>
    </w:p>
    <w:p w14:paraId="22FB2658" w14:textId="033DFD9E" w:rsidR="00433561" w:rsidRDefault="00171473" w:rsidP="00171473">
      <w:pPr>
        <w:rPr>
          <w:rFonts w:cs="Times New Roman"/>
        </w:rPr>
      </w:pPr>
      <w:r w:rsidRPr="000118E5">
        <w:rPr>
          <w:rFonts w:cs="Times New Roman"/>
        </w:rPr>
        <w:t>Recovering this history is essential for understanding the present. The current alignment between design and commerce is a contingent outcome of late</w:t>
      </w:r>
      <w:r w:rsidRPr="000118E5">
        <w:rPr>
          <w:rFonts w:cs="Times New Roman"/>
        </w:rPr>
        <w:noBreakHyphen/>
        <w:t>twentieth</w:t>
      </w:r>
      <w:r w:rsidRPr="000118E5">
        <w:rPr>
          <w:rFonts w:cs="Times New Roman"/>
        </w:rPr>
        <w:noBreakHyphen/>
        <w:t>century political and economic transformations. For most of its history, design has been a site of experimentation, speculation, and ideological engagement. It addressed questions that exceeded the logic of the market and proposed alternative ways of organizing material and social life. Recognizing this plurality provides the conceptual ground for rethinking what design might do today if it were not constrained by the narrow demands of commercial utility.</w:t>
      </w:r>
    </w:p>
    <w:p w14:paraId="42438C24" w14:textId="77777777" w:rsidR="00433561" w:rsidRDefault="00433561">
      <w:pPr>
        <w:spacing w:after="160" w:line="259" w:lineRule="auto"/>
        <w:ind w:firstLine="0"/>
        <w:rPr>
          <w:rFonts w:cs="Times New Roman"/>
        </w:rPr>
      </w:pPr>
      <w:r>
        <w:rPr>
          <w:rFonts w:cs="Times New Roman"/>
        </w:rPr>
        <w:br w:type="page"/>
      </w:r>
    </w:p>
    <w:p w14:paraId="21A81616" w14:textId="2334BB7D" w:rsidR="000D470B" w:rsidRDefault="00171473" w:rsidP="000D470B">
      <w:pPr>
        <w:pStyle w:val="Heading2"/>
      </w:pPr>
      <w:bookmarkStart w:id="26" w:name="_Toc226206773"/>
      <w:r>
        <w:rPr>
          <w:rFonts w:hint="eastAsia"/>
          <w:lang w:eastAsia="zh-CN"/>
        </w:rPr>
        <w:lastRenderedPageBreak/>
        <w:t>Design as the Practice of Incarnation</w:t>
      </w:r>
      <w:bookmarkEnd w:id="26"/>
    </w:p>
    <w:p w14:paraId="02B15303" w14:textId="230DA1C7" w:rsidR="00171473" w:rsidRDefault="00171473" w:rsidP="00171473">
      <w:pPr>
        <w:rPr>
          <w:rFonts w:cs="Times New Roman"/>
        </w:rPr>
      </w:pPr>
      <w:r w:rsidRPr="00D04B36">
        <w:rPr>
          <w:rFonts w:cs="Times New Roman"/>
        </w:rPr>
        <w:t xml:space="preserve">When our </w:t>
      </w:r>
      <w:r w:rsidR="00F76EE9">
        <w:rPr>
          <w:rFonts w:cs="Times New Roman" w:hint="eastAsia"/>
          <w:lang w:eastAsia="zh-CN"/>
        </w:rPr>
        <w:t>view</w:t>
      </w:r>
      <w:r w:rsidRPr="00D04B36">
        <w:rPr>
          <w:rFonts w:cs="Times New Roman"/>
        </w:rPr>
        <w:t xml:space="preserve"> of design is not confined to the narrow frame of contemporary commercial practice but expands to the broader landscape of </w:t>
      </w:r>
      <w:r w:rsidR="00F76EE9">
        <w:rPr>
          <w:rFonts w:cs="Times New Roman" w:hint="eastAsia"/>
          <w:lang w:eastAsia="zh-CN"/>
        </w:rPr>
        <w:t>19</w:t>
      </w:r>
      <w:r w:rsidR="00F76EE9" w:rsidRPr="00F76EE9">
        <w:rPr>
          <w:rFonts w:cs="Times New Roman" w:hint="eastAsia"/>
          <w:vertAlign w:val="superscript"/>
          <w:lang w:eastAsia="zh-CN"/>
        </w:rPr>
        <w:t>th</w:t>
      </w:r>
      <w:r w:rsidR="00F76EE9">
        <w:rPr>
          <w:rFonts w:cs="Times New Roman" w:hint="eastAsia"/>
          <w:lang w:eastAsia="zh-CN"/>
        </w:rPr>
        <w:t xml:space="preserve"> &amp; 20</w:t>
      </w:r>
      <w:r w:rsidR="00F76EE9" w:rsidRPr="00F76EE9">
        <w:rPr>
          <w:rFonts w:cs="Times New Roman" w:hint="eastAsia"/>
          <w:vertAlign w:val="superscript"/>
          <w:lang w:eastAsia="zh-CN"/>
        </w:rPr>
        <w:t>th</w:t>
      </w:r>
      <w:r w:rsidR="00F76EE9">
        <w:rPr>
          <w:rFonts w:cs="Times New Roman" w:hint="eastAsia"/>
          <w:lang w:eastAsia="zh-CN"/>
        </w:rPr>
        <w:t xml:space="preserve"> century</w:t>
      </w:r>
      <w:r w:rsidRPr="00D04B36">
        <w:rPr>
          <w:rFonts w:cs="Times New Roman"/>
        </w:rPr>
        <w:t xml:space="preserve"> design history, a different picture comes into view. What becomes visible is not a single, unified trajectory but a remarkably diverse field of </w:t>
      </w:r>
      <w:r w:rsidR="00433561">
        <w:rPr>
          <w:rFonts w:cs="Times New Roman" w:hint="eastAsia"/>
          <w:lang w:eastAsia="zh-CN"/>
        </w:rPr>
        <w:t xml:space="preserve">design </w:t>
      </w:r>
      <w:r w:rsidRPr="00D04B36">
        <w:rPr>
          <w:rFonts w:cs="Times New Roman"/>
        </w:rPr>
        <w:t xml:space="preserve">practices. This historical plurality shows that design cannot be defined simply as </w:t>
      </w:r>
      <w:r w:rsidRPr="00417984">
        <w:rPr>
          <w:rFonts w:cs="Times New Roman"/>
          <w:i/>
          <w:iCs/>
        </w:rPr>
        <w:t>market</w:t>
      </w:r>
      <w:r w:rsidRPr="00417984">
        <w:rPr>
          <w:rFonts w:cs="Times New Roman"/>
          <w:i/>
          <w:iCs/>
        </w:rPr>
        <w:noBreakHyphen/>
        <w:t>oriented problem</w:t>
      </w:r>
      <w:r w:rsidRPr="00417984">
        <w:rPr>
          <w:rFonts w:cs="Times New Roman"/>
          <w:i/>
          <w:iCs/>
        </w:rPr>
        <w:noBreakHyphen/>
        <w:t>solving</w:t>
      </w:r>
      <w:r w:rsidRPr="00D04B36">
        <w:rPr>
          <w:rFonts w:cs="Times New Roman"/>
        </w:rPr>
        <w:t>. Instead, the plurality invites us to reconsider what design fundamentally is</w:t>
      </w:r>
      <w:r>
        <w:rPr>
          <w:rFonts w:cs="Times New Roman" w:hint="eastAsia"/>
        </w:rPr>
        <w:t xml:space="preserve">. </w:t>
      </w:r>
      <w:r w:rsidRPr="000669E7">
        <w:rPr>
          <w:rFonts w:cs="Times New Roman"/>
        </w:rPr>
        <w:t xml:space="preserve">The account I propose is to understand design as </w:t>
      </w:r>
      <w:r w:rsidRPr="00171473">
        <w:rPr>
          <w:rFonts w:cs="Times New Roman"/>
          <w:i/>
          <w:iCs/>
        </w:rPr>
        <w:t xml:space="preserve">the </w:t>
      </w:r>
      <w:r w:rsidR="0025693E">
        <w:rPr>
          <w:rFonts w:cs="Times New Roman" w:hint="eastAsia"/>
          <w:i/>
          <w:iCs/>
          <w:lang w:eastAsia="zh-CN"/>
        </w:rPr>
        <w:t xml:space="preserve">intentional </w:t>
      </w:r>
      <w:r w:rsidRPr="00171473">
        <w:rPr>
          <w:rFonts w:cs="Times New Roman"/>
          <w:i/>
          <w:iCs/>
        </w:rPr>
        <w:t>practice of incarnation</w:t>
      </w:r>
      <w:r>
        <w:rPr>
          <w:rFonts w:cs="Times New Roman" w:hint="eastAsia"/>
          <w:lang w:eastAsia="zh-CN"/>
        </w:rPr>
        <w:t>.</w:t>
      </w:r>
      <w:r w:rsidRPr="00171473">
        <w:t xml:space="preserve"> </w:t>
      </w:r>
      <w:r w:rsidRPr="00171473">
        <w:rPr>
          <w:rFonts w:cs="Times New Roman"/>
        </w:rPr>
        <w:t>Here, I do not employ the term</w:t>
      </w:r>
      <w:r w:rsidR="00C80E19">
        <w:rPr>
          <w:rFonts w:cs="Times New Roman" w:hint="eastAsia"/>
          <w:lang w:eastAsia="zh-CN"/>
        </w:rPr>
        <w:t xml:space="preserve"> </w:t>
      </w:r>
      <w:r w:rsidR="00C80E19">
        <w:rPr>
          <w:rFonts w:cs="Times New Roman"/>
          <w:lang w:eastAsia="zh-CN"/>
        </w:rPr>
        <w:t>“</w:t>
      </w:r>
      <w:r w:rsidR="00C80E19">
        <w:rPr>
          <w:rFonts w:cs="Times New Roman" w:hint="eastAsia"/>
          <w:lang w:eastAsia="zh-CN"/>
        </w:rPr>
        <w:t>Incarnation</w:t>
      </w:r>
      <w:r w:rsidR="00C80E19">
        <w:rPr>
          <w:rFonts w:cs="Times New Roman"/>
          <w:lang w:eastAsia="zh-CN"/>
        </w:rPr>
        <w:t>”</w:t>
      </w:r>
      <w:r w:rsidRPr="00171473">
        <w:rPr>
          <w:rFonts w:cs="Times New Roman"/>
        </w:rPr>
        <w:t xml:space="preserve"> in its original theological sense, but rather in its extended meaning—as a process through which </w:t>
      </w:r>
      <w:r w:rsidR="0064340B">
        <w:rPr>
          <w:rFonts w:cs="Times New Roman" w:hint="eastAsia"/>
          <w:lang w:eastAsia="zh-CN"/>
        </w:rPr>
        <w:t>an abstract concept</w:t>
      </w:r>
      <w:r w:rsidRPr="00171473">
        <w:rPr>
          <w:rFonts w:cs="Times New Roman"/>
        </w:rPr>
        <w:t xml:space="preserve"> </w:t>
      </w:r>
      <w:r w:rsidR="00D41F88" w:rsidRPr="00D41F88">
        <w:rPr>
          <w:rFonts w:cs="Times New Roman"/>
          <w:lang w:eastAsia="zh-CN"/>
        </w:rPr>
        <w:t xml:space="preserve">acquires </w:t>
      </w:r>
      <w:r w:rsidR="0025693E" w:rsidRPr="0025693E">
        <w:rPr>
          <w:rFonts w:cs="Times New Roman"/>
          <w:i/>
          <w:iCs/>
          <w:lang w:eastAsia="zh-CN"/>
        </w:rPr>
        <w:t xml:space="preserve">material </w:t>
      </w:r>
      <w:r w:rsidR="00D41F88" w:rsidRPr="00D41F88">
        <w:rPr>
          <w:rFonts w:cs="Times New Roman"/>
          <w:lang w:eastAsia="zh-CN"/>
        </w:rPr>
        <w:t>existence</w:t>
      </w:r>
      <w:r w:rsidRPr="00171473">
        <w:rPr>
          <w:rFonts w:cs="Times New Roman"/>
        </w:rPr>
        <w:t>.</w:t>
      </w:r>
      <w:r w:rsidR="00C80E19">
        <w:rPr>
          <w:rFonts w:cs="Times New Roman" w:hint="eastAsia"/>
          <w:lang w:eastAsia="zh-CN"/>
        </w:rPr>
        <w:t xml:space="preserve"> </w:t>
      </w:r>
      <w:r w:rsidR="0064340B" w:rsidRPr="0064340B">
        <w:rPr>
          <w:rFonts w:cs="Times New Roman"/>
        </w:rPr>
        <w:t xml:space="preserve">For a </w:t>
      </w:r>
      <w:r w:rsidR="0064340B">
        <w:rPr>
          <w:rFonts w:cs="Times New Roman" w:hint="eastAsia"/>
          <w:lang w:eastAsia="zh-CN"/>
        </w:rPr>
        <w:t>concept</w:t>
      </w:r>
      <w:r w:rsidR="0064340B" w:rsidRPr="0064340B">
        <w:rPr>
          <w:rFonts w:cs="Times New Roman"/>
        </w:rPr>
        <w:t xml:space="preserve"> X, design creates something </w:t>
      </w:r>
      <w:r w:rsidR="0025693E">
        <w:rPr>
          <w:rFonts w:cs="Times New Roman" w:hint="eastAsia"/>
          <w:lang w:eastAsia="zh-CN"/>
        </w:rPr>
        <w:t>through which X acquires material existence</w:t>
      </w:r>
      <w:r w:rsidR="0064340B" w:rsidRPr="0064340B">
        <w:rPr>
          <w:rFonts w:cs="Times New Roman"/>
        </w:rPr>
        <w:t>.</w:t>
      </w:r>
    </w:p>
    <w:p w14:paraId="5F3249CA" w14:textId="6E086D06" w:rsidR="00B35AE8" w:rsidRPr="00B35AE8" w:rsidRDefault="00D41F88" w:rsidP="00171473">
      <w:pPr>
        <w:rPr>
          <w:rFonts w:cs="Times New Roman"/>
          <w:lang w:eastAsia="zh-CN"/>
        </w:rPr>
      </w:pPr>
      <w:r w:rsidRPr="00D41F88">
        <w:rPr>
          <w:rFonts w:cs="Times New Roman"/>
        </w:rPr>
        <w:t xml:space="preserve">While terms such as </w:t>
      </w:r>
      <w:r w:rsidRPr="00D41F88">
        <w:rPr>
          <w:rFonts w:cs="Times New Roman"/>
          <w:i/>
          <w:iCs/>
        </w:rPr>
        <w:t>realization</w:t>
      </w:r>
      <w:r w:rsidRPr="00D41F88">
        <w:rPr>
          <w:rFonts w:cs="Times New Roman"/>
        </w:rPr>
        <w:t xml:space="preserve"> and </w:t>
      </w:r>
      <w:r w:rsidRPr="00D41F88">
        <w:rPr>
          <w:rFonts w:cs="Times New Roman"/>
          <w:i/>
          <w:iCs/>
        </w:rPr>
        <w:t>embodiment</w:t>
      </w:r>
      <w:r w:rsidRPr="00D41F88">
        <w:rPr>
          <w:rFonts w:cs="Times New Roman"/>
        </w:rPr>
        <w:t xml:space="preserve"> might appear close to what I intend, </w:t>
      </w:r>
      <w:r w:rsidR="00F65039" w:rsidRPr="00F65039">
        <w:rPr>
          <w:rFonts w:cs="Times New Roman"/>
        </w:rPr>
        <w:t>they are either too general or fail to convey the correct relation between concept and material.</w:t>
      </w:r>
      <w:r w:rsidRPr="00D41F88">
        <w:rPr>
          <w:rFonts w:cs="Times New Roman"/>
        </w:rPr>
        <w:t xml:space="preserve"> </w:t>
      </w:r>
      <w:r w:rsidR="00B35AE8" w:rsidRPr="00B35AE8">
        <w:rPr>
          <w:rFonts w:cs="Times New Roman"/>
          <w:i/>
          <w:iCs/>
        </w:rPr>
        <w:t>Realization</w:t>
      </w:r>
      <w:r w:rsidR="00B35AE8" w:rsidRPr="00B35AE8">
        <w:rPr>
          <w:rFonts w:cs="Times New Roman"/>
        </w:rPr>
        <w:t xml:space="preserve"> emphasizes the achievement of a goal, yet a goal need not be a concept, nor does its realization necessarily entail the acquisition of material existence. In this way, it risks reducing design to a generic act of execution. For example, I wanted to travel to Paris, and eventually I bought a ticket and arrived there. The realization of traveling to Paris is not a design practice, because it is driven by a wish rather than a concept. Another example is that a mathematician may begin with a concept for solving a problem by means of a specific method and, after sustained effort, achieve the solution. Yet this endeavor is also not an instance of design, since the development of the concept does not grant it material existence.</w:t>
      </w:r>
    </w:p>
    <w:p w14:paraId="1C752078" w14:textId="5B301854" w:rsidR="00D41F88" w:rsidRPr="00D04B36" w:rsidRDefault="000F398C" w:rsidP="00171473">
      <w:pPr>
        <w:rPr>
          <w:rFonts w:cs="Times New Roman"/>
          <w:lang w:eastAsia="zh-CN"/>
        </w:rPr>
      </w:pPr>
      <w:r w:rsidRPr="000F398C">
        <w:rPr>
          <w:rFonts w:cs="Times New Roman"/>
          <w:i/>
          <w:iCs/>
        </w:rPr>
        <w:t xml:space="preserve">Embodiment, </w:t>
      </w:r>
      <w:r w:rsidRPr="000F398C">
        <w:rPr>
          <w:rFonts w:cs="Times New Roman"/>
        </w:rPr>
        <w:t xml:space="preserve">in turn, underscores the articulation of a concept through material form, </w:t>
      </w:r>
      <w:r w:rsidR="00F65039">
        <w:rPr>
          <w:rFonts w:cs="Times New Roman" w:hint="eastAsia"/>
          <w:lang w:eastAsia="zh-CN"/>
        </w:rPr>
        <w:t>implying</w:t>
      </w:r>
      <w:r w:rsidRPr="000F398C">
        <w:rPr>
          <w:rFonts w:cs="Times New Roman"/>
        </w:rPr>
        <w:t xml:space="preserve"> the object </w:t>
      </w:r>
      <w:r w:rsidR="00F65039">
        <w:rPr>
          <w:rFonts w:cs="Times New Roman" w:hint="eastAsia"/>
          <w:lang w:eastAsia="zh-CN"/>
        </w:rPr>
        <w:t xml:space="preserve">serves </w:t>
      </w:r>
      <w:r w:rsidRPr="000F398C">
        <w:rPr>
          <w:rFonts w:cs="Times New Roman"/>
        </w:rPr>
        <w:t xml:space="preserve">as a medium of expression. </w:t>
      </w:r>
      <w:r w:rsidR="00F65039" w:rsidRPr="00F65039">
        <w:rPr>
          <w:rFonts w:cs="Times New Roman"/>
        </w:rPr>
        <w:t xml:space="preserve">Yet it still suggests a distance between the </w:t>
      </w:r>
      <w:r w:rsidR="00F65039" w:rsidRPr="00F65039">
        <w:rPr>
          <w:rFonts w:cs="Times New Roman"/>
        </w:rPr>
        <w:lastRenderedPageBreak/>
        <w:t>concept and the object, as if the former were external to the latter.</w:t>
      </w:r>
      <w:r>
        <w:rPr>
          <w:rFonts w:cs="Times New Roman" w:hint="eastAsia"/>
          <w:lang w:eastAsia="zh-CN"/>
        </w:rPr>
        <w:t xml:space="preserve"> </w:t>
      </w:r>
      <w:r w:rsidR="00D41F88" w:rsidRPr="00D41F88">
        <w:rPr>
          <w:rFonts w:cs="Times New Roman"/>
        </w:rPr>
        <w:t xml:space="preserve">By contrast, </w:t>
      </w:r>
      <w:r w:rsidR="00D41F88" w:rsidRPr="00D41F88">
        <w:rPr>
          <w:rFonts w:cs="Times New Roman"/>
          <w:i/>
          <w:iCs/>
        </w:rPr>
        <w:t>incarnation</w:t>
      </w:r>
      <w:r w:rsidR="00D41F88" w:rsidRPr="00D41F88">
        <w:rPr>
          <w:rFonts w:cs="Times New Roman"/>
        </w:rPr>
        <w:t xml:space="preserve"> conveys a stronger sense of </w:t>
      </w:r>
      <w:r w:rsidR="00D41F88" w:rsidRPr="00764647">
        <w:rPr>
          <w:rFonts w:cs="Times New Roman"/>
          <w:i/>
          <w:iCs/>
        </w:rPr>
        <w:t>identity</w:t>
      </w:r>
      <w:r w:rsidR="00D41F88" w:rsidRPr="00D41F88">
        <w:rPr>
          <w:rFonts w:cs="Times New Roman"/>
        </w:rPr>
        <w:t xml:space="preserve">: </w:t>
      </w:r>
      <w:r>
        <w:rPr>
          <w:rFonts w:cs="Times New Roman" w:hint="eastAsia"/>
          <w:lang w:eastAsia="zh-CN"/>
        </w:rPr>
        <w:t>There is an object that</w:t>
      </w:r>
      <w:r w:rsidR="00D41F88" w:rsidRPr="00D41F88">
        <w:rPr>
          <w:rFonts w:cs="Times New Roman"/>
        </w:rPr>
        <w:t xml:space="preserve"> does not simply express </w:t>
      </w:r>
      <w:r w:rsidR="00227171">
        <w:rPr>
          <w:rFonts w:cs="Times New Roman" w:hint="eastAsia"/>
          <w:lang w:eastAsia="zh-CN"/>
        </w:rPr>
        <w:t xml:space="preserve">a </w:t>
      </w:r>
      <w:r w:rsidR="00227171">
        <w:rPr>
          <w:rFonts w:cs="Times New Roman"/>
          <w:lang w:eastAsia="zh-CN"/>
        </w:rPr>
        <w:t>concept</w:t>
      </w:r>
      <w:r w:rsidR="00227171" w:rsidRPr="00D41F88">
        <w:rPr>
          <w:rFonts w:cs="Times New Roman"/>
        </w:rPr>
        <w:t xml:space="preserve"> but</w:t>
      </w:r>
      <w:r w:rsidR="00D41F88" w:rsidRPr="00D41F88">
        <w:rPr>
          <w:rFonts w:cs="Times New Roman"/>
        </w:rPr>
        <w:t xml:space="preserve"> </w:t>
      </w:r>
      <w:r>
        <w:rPr>
          <w:rFonts w:cs="Times New Roman" w:hint="eastAsia"/>
          <w:lang w:eastAsia="zh-CN"/>
        </w:rPr>
        <w:t>become its material existence</w:t>
      </w:r>
      <w:r w:rsidR="00D41F88" w:rsidRPr="00D41F88">
        <w:rPr>
          <w:rFonts w:cs="Times New Roman"/>
        </w:rPr>
        <w:t xml:space="preserve">. </w:t>
      </w:r>
      <w:r w:rsidR="00227171" w:rsidRPr="00227171">
        <w:rPr>
          <w:rFonts w:cs="Times New Roman"/>
          <w:lang w:eastAsia="zh-CN"/>
        </w:rPr>
        <w:t xml:space="preserve">For a theme X, design creates something </w:t>
      </w:r>
      <w:r>
        <w:rPr>
          <w:rFonts w:cs="Times New Roman" w:hint="eastAsia"/>
          <w:lang w:eastAsia="zh-CN"/>
        </w:rPr>
        <w:t>through which X acquires a material existence.</w:t>
      </w:r>
    </w:p>
    <w:p w14:paraId="3969E1C0" w14:textId="77777777" w:rsidR="000F398C" w:rsidRDefault="00171473" w:rsidP="00171473">
      <w:pPr>
        <w:rPr>
          <w:rFonts w:cs="Times New Roman"/>
        </w:rPr>
      </w:pPr>
      <w:r w:rsidRPr="000669E7">
        <w:rPr>
          <w:rFonts w:cs="Times New Roman"/>
        </w:rPr>
        <w:t>Under this view, the plurality of design</w:t>
      </w:r>
      <w:r w:rsidRPr="00D04B36">
        <w:rPr>
          <w:rFonts w:cs="Times New Roman"/>
        </w:rPr>
        <w:t xml:space="preserve"> practice in history</w:t>
      </w:r>
      <w:r w:rsidRPr="000669E7">
        <w:rPr>
          <w:rFonts w:cs="Times New Roman"/>
        </w:rPr>
        <w:t xml:space="preserve"> </w:t>
      </w:r>
      <w:r w:rsidRPr="00D04B36">
        <w:rPr>
          <w:rFonts w:cs="Times New Roman"/>
        </w:rPr>
        <w:t>results from</w:t>
      </w:r>
      <w:r w:rsidRPr="000669E7">
        <w:rPr>
          <w:rFonts w:cs="Times New Roman"/>
        </w:rPr>
        <w:t xml:space="preserve"> the plurality of </w:t>
      </w:r>
      <w:r>
        <w:rPr>
          <w:rFonts w:cs="Times New Roman" w:hint="eastAsia"/>
        </w:rPr>
        <w:t>themes</w:t>
      </w:r>
      <w:r w:rsidRPr="000669E7">
        <w:rPr>
          <w:rFonts w:cs="Times New Roman"/>
        </w:rPr>
        <w:t xml:space="preserve"> that designers have sought to incarnate. Designers in the </w:t>
      </w:r>
      <w:r w:rsidR="00C80E19">
        <w:rPr>
          <w:rFonts w:cs="Times New Roman" w:hint="eastAsia"/>
          <w:lang w:eastAsia="zh-CN"/>
        </w:rPr>
        <w:t>19</w:t>
      </w:r>
      <w:r w:rsidR="00C80E19" w:rsidRPr="00C80E19">
        <w:rPr>
          <w:rFonts w:cs="Times New Roman" w:hint="eastAsia"/>
          <w:vertAlign w:val="superscript"/>
          <w:lang w:eastAsia="zh-CN"/>
        </w:rPr>
        <w:t>th</w:t>
      </w:r>
      <w:r w:rsidR="00C80E19">
        <w:rPr>
          <w:rFonts w:cs="Times New Roman" w:hint="eastAsia"/>
          <w:lang w:eastAsia="zh-CN"/>
        </w:rPr>
        <w:t xml:space="preserve"> and 20</w:t>
      </w:r>
      <w:r w:rsidR="00C80E19" w:rsidRPr="00C80E19">
        <w:rPr>
          <w:rFonts w:cs="Times New Roman"/>
          <w:vertAlign w:val="superscript"/>
          <w:lang w:eastAsia="zh-CN"/>
        </w:rPr>
        <w:t>th</w:t>
      </w:r>
      <w:r w:rsidR="00C80E19">
        <w:rPr>
          <w:rFonts w:cs="Times New Roman"/>
          <w:lang w:eastAsia="zh-CN"/>
        </w:rPr>
        <w:t xml:space="preserve"> </w:t>
      </w:r>
      <w:r w:rsidR="00C80E19" w:rsidRPr="000669E7">
        <w:rPr>
          <w:rFonts w:cs="Times New Roman"/>
        </w:rPr>
        <w:t>century</w:t>
      </w:r>
      <w:r w:rsidRPr="000669E7">
        <w:rPr>
          <w:rFonts w:cs="Times New Roman"/>
        </w:rPr>
        <w:t xml:space="preserve"> explored the </w:t>
      </w:r>
      <w:r w:rsidR="00C80E19">
        <w:rPr>
          <w:rFonts w:cs="Times New Roman" w:hint="eastAsia"/>
          <w:lang w:eastAsia="zh-CN"/>
        </w:rPr>
        <w:t>incarnation</w:t>
      </w:r>
      <w:r w:rsidRPr="000669E7">
        <w:rPr>
          <w:rFonts w:cs="Times New Roman"/>
        </w:rPr>
        <w:t xml:space="preserve"> of a wide range of </w:t>
      </w:r>
      <w:r>
        <w:rPr>
          <w:rFonts w:cs="Times New Roman" w:hint="eastAsia"/>
        </w:rPr>
        <w:t>themes</w:t>
      </w:r>
      <w:r w:rsidRPr="000669E7">
        <w:rPr>
          <w:rFonts w:cs="Times New Roman"/>
        </w:rPr>
        <w:t xml:space="preserve">. Modernist designers treated rationality, clarity, and universality as attributes to be </w:t>
      </w:r>
      <w:r w:rsidR="00C80E19">
        <w:rPr>
          <w:rFonts w:cs="Times New Roman" w:hint="eastAsia"/>
          <w:lang w:eastAsia="zh-CN"/>
        </w:rPr>
        <w:t>incarnated</w:t>
      </w:r>
      <w:r w:rsidRPr="000669E7">
        <w:rPr>
          <w:rFonts w:cs="Times New Roman"/>
        </w:rPr>
        <w:t>. Constructivists sought to incarnate collectivism and technological futurity. Radical designers in the 1960s and 1970s attempted to incarnate critique itself.</w:t>
      </w:r>
    </w:p>
    <w:p w14:paraId="421ED250" w14:textId="2E06601D" w:rsidR="000D470B" w:rsidRDefault="00171473" w:rsidP="000D470B">
      <w:r w:rsidRPr="00D02CAE">
        <w:rPr>
          <w:rFonts w:cs="Times New Roman"/>
          <w:noProof/>
        </w:rPr>
        <w:t xml:space="preserve">Then, the </w:t>
      </w:r>
      <w:r>
        <w:rPr>
          <w:rFonts w:cs="Times New Roman" w:hint="eastAsia"/>
          <w:noProof/>
        </w:rPr>
        <w:t>history of design</w:t>
      </w:r>
      <w:r w:rsidRPr="00D02CAE">
        <w:rPr>
          <w:rFonts w:cs="Times New Roman"/>
          <w:noProof/>
        </w:rPr>
        <w:t xml:space="preserve"> after the end of the Cold War can be understood as a transition from a plurality of </w:t>
      </w:r>
      <w:r>
        <w:rPr>
          <w:rFonts w:cs="Times New Roman" w:hint="eastAsia"/>
          <w:noProof/>
        </w:rPr>
        <w:t>themes</w:t>
      </w:r>
      <w:r w:rsidRPr="00D02CAE">
        <w:rPr>
          <w:rFonts w:cs="Times New Roman"/>
          <w:noProof/>
        </w:rPr>
        <w:t xml:space="preserve"> of designers’ interest to a single dimension. As market</w:t>
      </w:r>
      <w:r w:rsidRPr="00D02CAE">
        <w:rPr>
          <w:rFonts w:cs="Times New Roman"/>
          <w:noProof/>
        </w:rPr>
        <w:noBreakHyphen/>
        <w:t xml:space="preserve">led capitalism became the dominant global framework, the range of </w:t>
      </w:r>
      <w:r>
        <w:rPr>
          <w:rFonts w:cs="Times New Roman" w:hint="eastAsia"/>
          <w:noProof/>
        </w:rPr>
        <w:t>themes</w:t>
      </w:r>
      <w:r w:rsidRPr="00D02CAE">
        <w:rPr>
          <w:rFonts w:cs="Times New Roman"/>
          <w:noProof/>
        </w:rPr>
        <w:t xml:space="preserve"> that design was expected to incarnate narrowed significantly. Utility—understood as functional efficiency and market viability—became the primary, and often the only, </w:t>
      </w:r>
      <w:r>
        <w:rPr>
          <w:rFonts w:cs="Times New Roman" w:hint="eastAsia"/>
          <w:noProof/>
        </w:rPr>
        <w:t>theme</w:t>
      </w:r>
      <w:r w:rsidRPr="00D02CAE">
        <w:rPr>
          <w:rFonts w:cs="Times New Roman"/>
          <w:noProof/>
        </w:rPr>
        <w:t xml:space="preserve"> that design was asked to incarnate. Other qualities that had previously animated design practice—such as social reform, technological speculation, political critique, or aesthetic inquiry—were increasingly marginalized. The field moved toward a one</w:t>
      </w:r>
      <w:r w:rsidRPr="00D02CAE">
        <w:rPr>
          <w:rFonts w:cs="Times New Roman"/>
          <w:noProof/>
        </w:rPr>
        <w:noBreakHyphen/>
        <w:t xml:space="preserve">dimensional conception of design in which the value of a designed object was measured by its utility rather than by the broader </w:t>
      </w:r>
      <w:r w:rsidR="0006643E">
        <w:rPr>
          <w:rFonts w:cs="Times New Roman" w:hint="eastAsia"/>
          <w:noProof/>
          <w:lang w:eastAsia="zh-CN"/>
        </w:rPr>
        <w:t>concepts</w:t>
      </w:r>
      <w:r w:rsidRPr="00D02CAE">
        <w:rPr>
          <w:rFonts w:cs="Times New Roman"/>
          <w:noProof/>
        </w:rPr>
        <w:t xml:space="preserve"> it incarnates.</w:t>
      </w:r>
    </w:p>
    <w:p w14:paraId="78947BEA" w14:textId="4D011D4A" w:rsidR="006877A4" w:rsidRDefault="007B5B66" w:rsidP="006877A4">
      <w:pPr>
        <w:pStyle w:val="Heading2"/>
      </w:pPr>
      <w:bookmarkStart w:id="27" w:name="_Toc226206774"/>
      <w:r w:rsidRPr="007B5B66">
        <w:lastRenderedPageBreak/>
        <w:t xml:space="preserve">The Difference Between Design and </w:t>
      </w:r>
      <w:r>
        <w:rPr>
          <w:rFonts w:cs="Times New Roman" w:hint="eastAsia"/>
          <w:lang w:eastAsia="zh-CN"/>
        </w:rPr>
        <w:t>E</w:t>
      </w:r>
      <w:r w:rsidRPr="00D04B36">
        <w:rPr>
          <w:rFonts w:cs="Times New Roman"/>
        </w:rPr>
        <w:t xml:space="preserve">xpressive </w:t>
      </w:r>
      <w:r w:rsidRPr="007B5B66">
        <w:t>Art</w:t>
      </w:r>
      <w:bookmarkEnd w:id="27"/>
    </w:p>
    <w:p w14:paraId="388C5357" w14:textId="69DA64AB" w:rsidR="007B5B66" w:rsidRPr="00D04B36" w:rsidRDefault="007B5B66" w:rsidP="007B5B66">
      <w:pPr>
        <w:rPr>
          <w:rFonts w:cs="Times New Roman"/>
        </w:rPr>
      </w:pPr>
      <w:r w:rsidRPr="00D04B36">
        <w:rPr>
          <w:rFonts w:cs="Times New Roman"/>
        </w:rPr>
        <w:t xml:space="preserve">An account of design </w:t>
      </w:r>
      <w:r>
        <w:rPr>
          <w:rFonts w:cs="Times New Roman" w:hint="eastAsia"/>
          <w:lang w:eastAsia="zh-CN"/>
        </w:rPr>
        <w:t xml:space="preserve">practice </w:t>
      </w:r>
      <w:r w:rsidRPr="00D04B36">
        <w:rPr>
          <w:rFonts w:cs="Times New Roman"/>
        </w:rPr>
        <w:t>as incarnation also clarifies how design differs from expressive art. Expressive art operates through representation</w:t>
      </w:r>
      <w:r>
        <w:rPr>
          <w:rFonts w:cs="Times New Roman" w:hint="eastAsia"/>
        </w:rPr>
        <w:t xml:space="preserve"> rather than incarnation</w:t>
      </w:r>
      <w:r w:rsidRPr="00D04B36">
        <w:rPr>
          <w:rFonts w:cs="Times New Roman"/>
        </w:rPr>
        <w:t xml:space="preserve">. </w:t>
      </w:r>
      <w:r>
        <w:rPr>
          <w:rFonts w:cs="Times New Roman" w:hint="eastAsia"/>
        </w:rPr>
        <w:t>To create a</w:t>
      </w:r>
      <w:r w:rsidRPr="00084EC7">
        <w:rPr>
          <w:rFonts w:cs="Times New Roman"/>
        </w:rPr>
        <w:t xml:space="preserve"> work of </w:t>
      </w:r>
      <w:r w:rsidR="00700B16" w:rsidRPr="00D04B36">
        <w:rPr>
          <w:rFonts w:cs="Times New Roman"/>
        </w:rPr>
        <w:t xml:space="preserve">expressive </w:t>
      </w:r>
      <w:r w:rsidRPr="00084EC7">
        <w:rPr>
          <w:rFonts w:cs="Times New Roman"/>
        </w:rPr>
        <w:t xml:space="preserve">art </w:t>
      </w:r>
      <w:r>
        <w:rPr>
          <w:rFonts w:cs="Times New Roman" w:hint="eastAsia"/>
        </w:rPr>
        <w:t>is to</w:t>
      </w:r>
      <w:r w:rsidRPr="00084EC7">
        <w:rPr>
          <w:rFonts w:cs="Times New Roman"/>
        </w:rPr>
        <w:t xml:space="preserve"> evoke, symbolize, or allude to a theme, but the theme </w:t>
      </w:r>
      <w:r>
        <w:rPr>
          <w:rFonts w:cs="Times New Roman" w:hint="eastAsia"/>
        </w:rPr>
        <w:t xml:space="preserve">may not be </w:t>
      </w:r>
      <w:r w:rsidRPr="00442624">
        <w:rPr>
          <w:rFonts w:cs="Times New Roman"/>
          <w:i/>
          <w:iCs/>
        </w:rPr>
        <w:t>instantiated</w:t>
      </w:r>
      <w:r>
        <w:rPr>
          <w:rFonts w:cs="Times New Roman" w:hint="eastAsia"/>
        </w:rPr>
        <w:t xml:space="preserve"> by anything because of the </w:t>
      </w:r>
      <w:r>
        <w:rPr>
          <w:rFonts w:cs="Times New Roman"/>
        </w:rPr>
        <w:t>artistic</w:t>
      </w:r>
      <w:r>
        <w:rPr>
          <w:rFonts w:cs="Times New Roman" w:hint="eastAsia"/>
        </w:rPr>
        <w:t xml:space="preserve"> endeavor.</w:t>
      </w:r>
      <w:r w:rsidRPr="00D04B36">
        <w:rPr>
          <w:rFonts w:cs="Times New Roman"/>
        </w:rPr>
        <w:t xml:space="preserve"> Expressive artists are skilled at representation, whereas designers are skilled at incarnation.</w:t>
      </w:r>
    </w:p>
    <w:p w14:paraId="6340D53D" w14:textId="50246E42" w:rsidR="00F04210" w:rsidRDefault="0092670D" w:rsidP="007B5B66">
      <w:pPr>
        <w:rPr>
          <w:rFonts w:cs="Times New Roman"/>
        </w:rPr>
      </w:pPr>
      <w:r>
        <w:rPr>
          <w:noProof/>
        </w:rPr>
        <mc:AlternateContent>
          <mc:Choice Requires="wps">
            <w:drawing>
              <wp:anchor distT="0" distB="0" distL="114300" distR="114300" simplePos="0" relativeHeight="251687936" behindDoc="0" locked="0" layoutInCell="1" allowOverlap="1" wp14:anchorId="4DE903B8" wp14:editId="418A0EC8">
                <wp:simplePos x="0" y="0"/>
                <wp:positionH relativeFrom="margin">
                  <wp:align>center</wp:align>
                </wp:positionH>
                <wp:positionV relativeFrom="paragraph">
                  <wp:posOffset>5801360</wp:posOffset>
                </wp:positionV>
                <wp:extent cx="2780030" cy="189865"/>
                <wp:effectExtent l="0" t="0" r="1270" b="635"/>
                <wp:wrapTopAndBottom/>
                <wp:docPr id="550188914" name="Text Box 1"/>
                <wp:cNvGraphicFramePr/>
                <a:graphic xmlns:a="http://schemas.openxmlformats.org/drawingml/2006/main">
                  <a:graphicData uri="http://schemas.microsoft.com/office/word/2010/wordprocessingShape">
                    <wps:wsp>
                      <wps:cNvSpPr txBox="1"/>
                      <wps:spPr>
                        <a:xfrm>
                          <a:off x="0" y="0"/>
                          <a:ext cx="2780030" cy="189865"/>
                        </a:xfrm>
                        <a:prstGeom prst="rect">
                          <a:avLst/>
                        </a:prstGeom>
                        <a:solidFill>
                          <a:prstClr val="white"/>
                        </a:solidFill>
                        <a:ln>
                          <a:noFill/>
                        </a:ln>
                      </wps:spPr>
                      <wps:txbx>
                        <w:txbxContent>
                          <w:p w14:paraId="508106E5" w14:textId="6D690C29" w:rsidR="00700B16" w:rsidRPr="00C428B8" w:rsidRDefault="00700B16" w:rsidP="00700B16">
                            <w:pPr>
                              <w:pStyle w:val="Caption"/>
                              <w:rPr>
                                <w:noProof/>
                                <w:szCs w:val="22"/>
                              </w:rPr>
                            </w:pPr>
                            <w:bookmarkStart w:id="28" w:name="_Toc225241268"/>
                            <w:r>
                              <w:t xml:space="preserve">Figure </w:t>
                            </w:r>
                            <w:fldSimple w:instr=" SEQ Figure \* ARABIC ">
                              <w:r w:rsidR="00127FC0">
                                <w:rPr>
                                  <w:noProof/>
                                </w:rPr>
                                <w:t>1</w:t>
                              </w:r>
                            </w:fldSimple>
                            <w:r>
                              <w:rPr>
                                <w:rFonts w:hint="eastAsia"/>
                                <w:lang w:eastAsia="zh-CN"/>
                              </w:rPr>
                              <w:t xml:space="preserve"> </w:t>
                            </w:r>
                            <w:r w:rsidRPr="0092670D">
                              <w:rPr>
                                <w:i/>
                                <w:iCs w:val="0"/>
                                <w:lang w:eastAsia="zh-CN"/>
                              </w:rPr>
                              <w:t>Bird in Space</w:t>
                            </w:r>
                            <w:r w:rsidRPr="00EB5944">
                              <w:rPr>
                                <w:lang w:eastAsia="zh-CN"/>
                              </w:rPr>
                              <w:t xml:space="preserve"> </w:t>
                            </w:r>
                            <w:r>
                              <w:rPr>
                                <w:rFonts w:hint="eastAsia"/>
                                <w:lang w:eastAsia="zh-CN"/>
                              </w:rPr>
                              <w:t>&amp;</w:t>
                            </w:r>
                            <w:r w:rsidRPr="00FE385D">
                              <w:rPr>
                                <w:rFonts w:cs="Times New Roman"/>
                              </w:rPr>
                              <w:t xml:space="preserve"> </w:t>
                            </w:r>
                            <w:r w:rsidRPr="00FE385D">
                              <w:rPr>
                                <w:rFonts w:cs="Times New Roman"/>
                                <w:i/>
                              </w:rPr>
                              <w:t>Superleggera</w:t>
                            </w:r>
                            <w:r w:rsidRPr="00FE385D">
                              <w:rPr>
                                <w:rFonts w:cs="Times New Roman"/>
                              </w:rPr>
                              <w:t xml:space="preserve"> chair</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903B8" id="_x0000_t202" coordsize="21600,21600" o:spt="202" path="m,l,21600r21600,l21600,xe">
                <v:stroke joinstyle="miter"/>
                <v:path gradientshapeok="t" o:connecttype="rect"/>
              </v:shapetype>
              <v:shape id="Text Box 1" o:spid="_x0000_s1026" type="#_x0000_t202" style="position:absolute;left:0;text-align:left;margin-left:0;margin-top:456.8pt;width:218.9pt;height:14.9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" stroked="f">
                <v:textbox inset="0,0,0,0">
                  <w:txbxContent>
                    <w:p w14:paraId="508106E5" w14:textId="6D690C29" w:rsidR="00700B16" w:rsidRPr="00C428B8" w:rsidRDefault="00700B16" w:rsidP="00700B16">
                      <w:pPr>
                        <w:pStyle w:val="Caption"/>
                        <w:rPr>
                          <w:noProof/>
                          <w:szCs w:val="22"/>
                        </w:rPr>
                      </w:pPr>
                      <w:bookmarkStart w:id="29" w:name="_Toc225241268"/>
                      <w:r>
                        <w:t xml:space="preserve">Figure </w:t>
                      </w:r>
                      <w:fldSimple w:instr=" SEQ Figure \* ARABIC ">
                        <w:r w:rsidR="00127FC0">
                          <w:rPr>
                            <w:noProof/>
                          </w:rPr>
                          <w:t>1</w:t>
                        </w:r>
                      </w:fldSimple>
                      <w:r>
                        <w:rPr>
                          <w:rFonts w:hint="eastAsia"/>
                          <w:lang w:eastAsia="zh-CN"/>
                        </w:rPr>
                        <w:t xml:space="preserve"> </w:t>
                      </w:r>
                      <w:r w:rsidRPr="0092670D">
                        <w:rPr>
                          <w:i/>
                          <w:iCs w:val="0"/>
                          <w:lang w:eastAsia="zh-CN"/>
                        </w:rPr>
                        <w:t>Bird in Space</w:t>
                      </w:r>
                      <w:r w:rsidRPr="00EB5944">
                        <w:rPr>
                          <w:lang w:eastAsia="zh-CN"/>
                        </w:rPr>
                        <w:t xml:space="preserve"> </w:t>
                      </w:r>
                      <w:r>
                        <w:rPr>
                          <w:rFonts w:hint="eastAsia"/>
                          <w:lang w:eastAsia="zh-CN"/>
                        </w:rPr>
                        <w:t>&amp;</w:t>
                      </w:r>
                      <w:r w:rsidRPr="00FE385D">
                        <w:rPr>
                          <w:rFonts w:cs="Times New Roman"/>
                        </w:rPr>
                        <w:t xml:space="preserve"> </w:t>
                      </w:r>
                      <w:r w:rsidRPr="00FE385D">
                        <w:rPr>
                          <w:rFonts w:cs="Times New Roman"/>
                          <w:i/>
                        </w:rPr>
                        <w:t>Superleggera</w:t>
                      </w:r>
                      <w:r w:rsidRPr="00FE385D">
                        <w:rPr>
                          <w:rFonts w:cs="Times New Roman"/>
                        </w:rPr>
                        <w:t xml:space="preserve"> chair</w:t>
                      </w:r>
                      <w:bookmarkEnd w:id="29"/>
                    </w:p>
                  </w:txbxContent>
                </v:textbox>
                <w10:wrap type="topAndBottom" anchorx="margin"/>
              </v:shape>
            </w:pict>
          </mc:Fallback>
        </mc:AlternateContent>
      </w:r>
      <w:r w:rsidR="00700B16">
        <w:rPr>
          <w:noProof/>
        </w:rPr>
        <w:drawing>
          <wp:anchor distT="0" distB="0" distL="114300" distR="114300" simplePos="0" relativeHeight="251685888" behindDoc="0" locked="0" layoutInCell="1" allowOverlap="1" wp14:anchorId="4C001676" wp14:editId="13BF5F6D">
            <wp:simplePos x="0" y="0"/>
            <wp:positionH relativeFrom="margin">
              <wp:align>center</wp:align>
            </wp:positionH>
            <wp:positionV relativeFrom="paragraph">
              <wp:posOffset>3082029</wp:posOffset>
            </wp:positionV>
            <wp:extent cx="3890010" cy="2629535"/>
            <wp:effectExtent l="0" t="0" r="0" b="0"/>
            <wp:wrapTopAndBottom/>
            <wp:docPr id="1669839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0010"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B66" w:rsidRPr="00FE385D">
        <w:rPr>
          <w:rFonts w:cs="Times New Roman"/>
        </w:rPr>
        <w:t xml:space="preserve">A comparison between artistic and design responses to the theme of </w:t>
      </w:r>
      <w:r w:rsidR="007B5B66" w:rsidRPr="00FE385D">
        <w:rPr>
          <w:rFonts w:cs="Times New Roman"/>
          <w:i/>
          <w:iCs/>
        </w:rPr>
        <w:t>lightness</w:t>
      </w:r>
      <w:r w:rsidR="007B5B66" w:rsidRPr="00FE385D">
        <w:rPr>
          <w:rFonts w:cs="Times New Roman"/>
        </w:rPr>
        <w:t xml:space="preserve"> illustrates this difference. In Constantin Brâncuși’s </w:t>
      </w:r>
      <w:r w:rsidR="007B5B66" w:rsidRPr="00FE385D">
        <w:rPr>
          <w:rFonts w:cs="Times New Roman"/>
          <w:i/>
          <w:iCs/>
        </w:rPr>
        <w:t>Bird in Space</w:t>
      </w:r>
      <w:r w:rsidR="007B5B66" w:rsidRPr="00FE385D">
        <w:rPr>
          <w:rFonts w:cs="Times New Roman"/>
        </w:rPr>
        <w:t xml:space="preserve"> (1923), lightness is </w:t>
      </w:r>
      <w:r w:rsidR="007B5B66" w:rsidRPr="00D04B36">
        <w:rPr>
          <w:rFonts w:cs="Times New Roman"/>
        </w:rPr>
        <w:t xml:space="preserve">expressed </w:t>
      </w:r>
      <w:r w:rsidR="007B5B66" w:rsidRPr="00FE385D">
        <w:rPr>
          <w:rFonts w:cs="Times New Roman"/>
        </w:rPr>
        <w:t>symbolic</w:t>
      </w:r>
      <w:r w:rsidR="007B5B66" w:rsidRPr="00D04B36">
        <w:rPr>
          <w:rFonts w:cs="Times New Roman"/>
        </w:rPr>
        <w:t>ally</w:t>
      </w:r>
      <w:r w:rsidR="007B5B66" w:rsidRPr="00FE385D">
        <w:rPr>
          <w:rFonts w:cs="Times New Roman"/>
        </w:rPr>
        <w:t xml:space="preserve">. </w:t>
      </w:r>
      <w:r w:rsidR="007B5B66" w:rsidRPr="00D04B36">
        <w:rPr>
          <w:rFonts w:cs="Times New Roman"/>
        </w:rPr>
        <w:t xml:space="preserve">The sculpture seems to lift upward, its smooth, streamlined form giving it a sense of weightlessness. </w:t>
      </w:r>
      <w:r w:rsidR="007B5B66" w:rsidRPr="00FE385D">
        <w:rPr>
          <w:rFonts w:cs="Times New Roman"/>
        </w:rPr>
        <w:t xml:space="preserve">Yet this lightness remains representational: </w:t>
      </w:r>
      <w:r w:rsidR="00F65039">
        <w:rPr>
          <w:rFonts w:cs="Times New Roman" w:hint="eastAsia"/>
          <w:lang w:eastAsia="zh-CN"/>
        </w:rPr>
        <w:t>t</w:t>
      </w:r>
      <w:r w:rsidR="007B5B66" w:rsidRPr="00FE385D">
        <w:rPr>
          <w:rFonts w:cs="Times New Roman"/>
        </w:rPr>
        <w:t xml:space="preserve">he sculpture itself is </w:t>
      </w:r>
      <w:r w:rsidR="007B5B66" w:rsidRPr="00D04B36">
        <w:rPr>
          <w:rFonts w:cs="Times New Roman"/>
        </w:rPr>
        <w:t xml:space="preserve">actually </w:t>
      </w:r>
      <w:r w:rsidR="007B5B66" w:rsidRPr="00FE385D">
        <w:rPr>
          <w:rFonts w:cs="Times New Roman"/>
        </w:rPr>
        <w:t>heavy—carved from marble</w:t>
      </w:r>
      <w:r w:rsidR="007B5B66" w:rsidRPr="00D04B36">
        <w:rPr>
          <w:rFonts w:cs="Times New Roman"/>
        </w:rPr>
        <w:t>.</w:t>
      </w:r>
      <w:r w:rsidR="007B5B66" w:rsidRPr="00FE385D">
        <w:rPr>
          <w:rFonts w:cs="Times New Roman"/>
        </w:rPr>
        <w:t xml:space="preserve"> By contrast, Gio Ponti’s </w:t>
      </w:r>
      <w:r w:rsidR="007B5B66" w:rsidRPr="00FE385D">
        <w:rPr>
          <w:rFonts w:cs="Times New Roman"/>
          <w:i/>
          <w:iCs/>
        </w:rPr>
        <w:t>Superleggera</w:t>
      </w:r>
      <w:r w:rsidR="007B5B66" w:rsidRPr="00FE385D">
        <w:rPr>
          <w:rFonts w:cs="Times New Roman"/>
        </w:rPr>
        <w:t xml:space="preserve"> chair (1957) does not symbolize lightness; it incarnates it. Ponti’s aim was explicitly to create a chair “as light as possible”. The triangular</w:t>
      </w:r>
      <w:r w:rsidR="007B5B66" w:rsidRPr="00FE385D">
        <w:rPr>
          <w:rFonts w:cs="Times New Roman"/>
        </w:rPr>
        <w:noBreakHyphen/>
        <w:t>section ash wood legs maximize</w:t>
      </w:r>
      <w:r w:rsidR="007B5B66" w:rsidRPr="00D04B36">
        <w:rPr>
          <w:rFonts w:cs="Times New Roman"/>
        </w:rPr>
        <w:t xml:space="preserve"> </w:t>
      </w:r>
      <w:r w:rsidR="007B5B66" w:rsidRPr="00FE385D">
        <w:rPr>
          <w:rFonts w:cs="Times New Roman"/>
        </w:rPr>
        <w:t xml:space="preserve">strength while minimizing material; the frame weighs only 1.7 kilograms; the structure is engineered so that lightness becomes a </w:t>
      </w:r>
      <w:r w:rsidR="007B5B66" w:rsidRPr="00D04B36">
        <w:rPr>
          <w:rFonts w:cs="Times New Roman"/>
        </w:rPr>
        <w:t>real property of the chair</w:t>
      </w:r>
      <w:r w:rsidR="007B5B66" w:rsidRPr="00FE385D">
        <w:rPr>
          <w:rFonts w:cs="Times New Roman"/>
        </w:rPr>
        <w:t>.</w:t>
      </w:r>
      <w:r w:rsidR="007B5B66" w:rsidRPr="000A1ADD">
        <w:t xml:space="preserve"> </w:t>
      </w:r>
      <w:r w:rsidR="00F04210">
        <w:br/>
      </w:r>
      <w:r w:rsidR="00F04210">
        <w:lastRenderedPageBreak/>
        <w:tab/>
      </w:r>
      <w:r w:rsidR="00F04210" w:rsidRPr="006F25BE">
        <w:rPr>
          <w:rFonts w:cs="Times New Roman"/>
        </w:rPr>
        <w:t xml:space="preserve">But the above comparison may also create a misunderstanding of my view: </w:t>
      </w:r>
      <w:r w:rsidR="00F04210" w:rsidRPr="00B26ABA">
        <w:rPr>
          <w:rFonts w:cs="Times New Roman"/>
        </w:rPr>
        <w:t xml:space="preserve">one might assume that a design practice must always seek to incarnate a theme within the designed object itself. This, however, is not my position. In my account, a theme may be incarnated either in the object itself or in </w:t>
      </w:r>
      <w:r w:rsidR="006E4AE1">
        <w:rPr>
          <w:rFonts w:cs="Times New Roman" w:hint="eastAsia"/>
          <w:lang w:eastAsia="zh-CN"/>
        </w:rPr>
        <w:t>its users</w:t>
      </w:r>
      <w:r w:rsidR="00F04210" w:rsidRPr="00B26ABA">
        <w:rPr>
          <w:rFonts w:cs="Times New Roman"/>
        </w:rPr>
        <w:t>.</w:t>
      </w:r>
      <w:r w:rsidR="00F04210">
        <w:rPr>
          <w:rFonts w:cs="Times New Roman" w:hint="eastAsia"/>
        </w:rPr>
        <w:t xml:space="preserve"> </w:t>
      </w:r>
      <w:r w:rsidR="00F04210" w:rsidRPr="006F25BE">
        <w:rPr>
          <w:rFonts w:cs="Times New Roman"/>
        </w:rPr>
        <w:t xml:space="preserve">Often, </w:t>
      </w:r>
      <w:r w:rsidR="00F04210">
        <w:rPr>
          <w:rFonts w:cs="Times New Roman" w:hint="eastAsia"/>
        </w:rPr>
        <w:t>a</w:t>
      </w:r>
      <w:r w:rsidR="00F04210" w:rsidRPr="006F25BE">
        <w:rPr>
          <w:rFonts w:cs="Times New Roman"/>
        </w:rPr>
        <w:t xml:space="preserve"> designed object serves as a medium through which a theme is realized in individual</w:t>
      </w:r>
      <w:r w:rsidR="006E4AE1">
        <w:rPr>
          <w:rFonts w:cs="Times New Roman" w:hint="eastAsia"/>
          <w:lang w:eastAsia="zh-CN"/>
        </w:rPr>
        <w:t>s</w:t>
      </w:r>
      <w:r w:rsidR="00F04210" w:rsidRPr="006F25BE">
        <w:rPr>
          <w:rFonts w:cs="Times New Roman"/>
        </w:rPr>
        <w:t xml:space="preserve"> or </w:t>
      </w:r>
      <w:r w:rsidR="006E4AE1">
        <w:rPr>
          <w:rFonts w:cs="Times New Roman" w:hint="eastAsia"/>
          <w:lang w:eastAsia="zh-CN"/>
        </w:rPr>
        <w:t>groups</w:t>
      </w:r>
      <w:r w:rsidR="00F04210" w:rsidRPr="006F25BE">
        <w:rPr>
          <w:rFonts w:cs="Times New Roman"/>
        </w:rPr>
        <w:t>.</w:t>
      </w:r>
      <w:r w:rsidR="00F04210" w:rsidRPr="006168B4">
        <w:rPr>
          <w:rFonts w:cs="Times New Roman"/>
        </w:rPr>
        <w:t xml:space="preserve"> The theme of collectivism makes this clear. In Diego Rivera’s mural </w:t>
      </w:r>
      <w:r w:rsidR="00F04210" w:rsidRPr="006168B4">
        <w:rPr>
          <w:rFonts w:cs="Times New Roman"/>
          <w:i/>
          <w:iCs/>
        </w:rPr>
        <w:t>The Making of a Fresco Showing the Building of a City</w:t>
      </w:r>
      <w:r w:rsidR="00F04210" w:rsidRPr="006168B4">
        <w:rPr>
          <w:rFonts w:cs="Times New Roman"/>
        </w:rPr>
        <w:t xml:space="preserve"> (1931), collectivism is represented visually through coordinated workers and shared labor. The theme remains symbolic. By contrast</w:t>
      </w:r>
      <w:r w:rsidR="00F04210" w:rsidRPr="007C1D8D">
        <w:rPr>
          <w:rFonts w:cs="Times New Roman"/>
          <w:i/>
          <w:iCs/>
        </w:rPr>
        <w:t xml:space="preserve">, </w:t>
      </w:r>
      <w:r w:rsidR="00F04210" w:rsidRPr="007C1D8D">
        <w:rPr>
          <w:rFonts w:cs="Times New Roman" w:hint="eastAsia"/>
          <w:i/>
          <w:iCs/>
        </w:rPr>
        <w:t>t</w:t>
      </w:r>
      <w:r w:rsidR="00F04210" w:rsidRPr="007C1D8D">
        <w:rPr>
          <w:rFonts w:cs="Times New Roman"/>
          <w:i/>
          <w:iCs/>
        </w:rPr>
        <w:t>he Shaker Table</w:t>
      </w:r>
      <w:r w:rsidR="00F04210" w:rsidRPr="006168B4">
        <w:rPr>
          <w:rFonts w:cs="Times New Roman"/>
        </w:rPr>
        <w:t xml:space="preserve"> used in Shaker communities did not depict collectivism; </w:t>
      </w:r>
      <w:r w:rsidR="00EF3E47" w:rsidRPr="00EF3E47">
        <w:rPr>
          <w:rFonts w:cs="Times New Roman"/>
        </w:rPr>
        <w:t>it enabled Shaker communities to live in a collectivist manner.</w:t>
      </w:r>
      <w:r w:rsidR="00F04210" w:rsidRPr="006168B4">
        <w:rPr>
          <w:rFonts w:cs="Times New Roman"/>
        </w:rPr>
        <w:t xml:space="preserve"> Their extended surfaces, shared benches, and uniform proportions structured the conditions for collective meals and synchronized routines. The designed object becomes a means </w:t>
      </w:r>
      <w:r>
        <w:rPr>
          <w:noProof/>
        </w:rPr>
        <mc:AlternateContent>
          <mc:Choice Requires="wps">
            <w:drawing>
              <wp:anchor distT="0" distB="0" distL="114300" distR="114300" simplePos="0" relativeHeight="251691008" behindDoc="0" locked="0" layoutInCell="1" allowOverlap="1" wp14:anchorId="4F59CE31" wp14:editId="7D8CA4B1">
                <wp:simplePos x="0" y="0"/>
                <wp:positionH relativeFrom="margin">
                  <wp:align>right</wp:align>
                </wp:positionH>
                <wp:positionV relativeFrom="paragraph">
                  <wp:posOffset>6781165</wp:posOffset>
                </wp:positionV>
                <wp:extent cx="5935980" cy="189865"/>
                <wp:effectExtent l="0" t="0" r="7620" b="635"/>
                <wp:wrapTopAndBottom/>
                <wp:docPr id="2015460497" name="Text Box 1"/>
                <wp:cNvGraphicFramePr/>
                <a:graphic xmlns:a="http://schemas.openxmlformats.org/drawingml/2006/main">
                  <a:graphicData uri="http://schemas.microsoft.com/office/word/2010/wordprocessingShape">
                    <wps:wsp>
                      <wps:cNvSpPr txBox="1"/>
                      <wps:spPr>
                        <a:xfrm>
                          <a:off x="0" y="0"/>
                          <a:ext cx="5935980" cy="189865"/>
                        </a:xfrm>
                        <a:prstGeom prst="rect">
                          <a:avLst/>
                        </a:prstGeom>
                        <a:solidFill>
                          <a:prstClr val="white"/>
                        </a:solidFill>
                        <a:ln>
                          <a:noFill/>
                        </a:ln>
                      </wps:spPr>
                      <wps:txbx>
                        <w:txbxContent>
                          <w:p w14:paraId="1DBE3CE6" w14:textId="790AFA71" w:rsidR="0092670D" w:rsidRPr="0092670D" w:rsidRDefault="0092670D" w:rsidP="0092670D">
                            <w:pPr>
                              <w:pStyle w:val="Caption"/>
                              <w:jc w:val="center"/>
                              <w:rPr>
                                <w:noProof/>
                                <w:szCs w:val="22"/>
                              </w:rPr>
                            </w:pPr>
                            <w:bookmarkStart w:id="29" w:name="_Toc225241269"/>
                            <w:r>
                              <w:t xml:space="preserve">Figure </w:t>
                            </w:r>
                            <w:fldSimple w:instr=" SEQ Figure \* ARABIC ">
                              <w:r w:rsidR="00127FC0">
                                <w:rPr>
                                  <w:noProof/>
                                </w:rPr>
                                <w:t>2</w:t>
                              </w:r>
                            </w:fldSimple>
                            <w:r>
                              <w:rPr>
                                <w:rFonts w:hint="eastAsia"/>
                                <w:lang w:eastAsia="zh-CN"/>
                              </w:rPr>
                              <w:t xml:space="preserve"> </w:t>
                            </w:r>
                            <w:r w:rsidRPr="0092670D">
                              <w:rPr>
                                <w:i/>
                                <w:iCs w:val="0"/>
                                <w:lang w:eastAsia="zh-CN"/>
                              </w:rPr>
                              <w:t>The Making of a Fresco Showing the Building of a City</w:t>
                            </w:r>
                            <w:r>
                              <w:rPr>
                                <w:rFonts w:hint="eastAsia"/>
                                <w:i/>
                                <w:iCs w:val="0"/>
                                <w:lang w:eastAsia="zh-CN"/>
                              </w:rPr>
                              <w:t xml:space="preserve"> </w:t>
                            </w:r>
                            <w:r>
                              <w:rPr>
                                <w:rFonts w:hint="eastAsia"/>
                                <w:lang w:eastAsia="zh-CN"/>
                              </w:rPr>
                              <w:t xml:space="preserve">&amp; </w:t>
                            </w:r>
                            <w:r w:rsidRPr="0092670D">
                              <w:rPr>
                                <w:rFonts w:hint="eastAsia"/>
                                <w:i/>
                                <w:iCs w:val="0"/>
                                <w:lang w:eastAsia="zh-CN"/>
                              </w:rPr>
                              <w:t>T</w:t>
                            </w:r>
                            <w:r w:rsidRPr="007C1D8D">
                              <w:rPr>
                                <w:rFonts w:cs="Times New Roman"/>
                                <w:i/>
                              </w:rPr>
                              <w:t>he Shaker Table</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59CE31" id="_x0000_s1027" type="#_x0000_t202" style="position:absolute;left:0;text-align:left;margin-left:416.2pt;margin-top:533.95pt;width:467.4pt;height:14.95pt;z-index:2516910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" stroked="f">
                <v:textbox inset="0,0,0,0">
                  <w:txbxContent>
                    <w:p w14:paraId="1DBE3CE6" w14:textId="790AFA71" w:rsidR="0092670D" w:rsidRPr="0092670D" w:rsidRDefault="0092670D" w:rsidP="0092670D">
                      <w:pPr>
                        <w:pStyle w:val="Caption"/>
                        <w:jc w:val="center"/>
                        <w:rPr>
                          <w:noProof/>
                          <w:szCs w:val="22"/>
                        </w:rPr>
                      </w:pPr>
                      <w:bookmarkStart w:id="31" w:name="_Toc225241269"/>
                      <w:r>
                        <w:t xml:space="preserve">Figure </w:t>
                      </w:r>
                      <w:fldSimple w:instr=" SEQ Figure \* ARABIC ">
                        <w:r w:rsidR="00127FC0">
                          <w:rPr>
                            <w:noProof/>
                          </w:rPr>
                          <w:t>2</w:t>
                        </w:r>
                      </w:fldSimple>
                      <w:r>
                        <w:rPr>
                          <w:rFonts w:hint="eastAsia"/>
                          <w:lang w:eastAsia="zh-CN"/>
                        </w:rPr>
                        <w:t xml:space="preserve"> </w:t>
                      </w:r>
                      <w:r w:rsidRPr="0092670D">
                        <w:rPr>
                          <w:i/>
                          <w:iCs w:val="0"/>
                          <w:lang w:eastAsia="zh-CN"/>
                        </w:rPr>
                        <w:t>The Making of a Fresco Showing the Building of a City</w:t>
                      </w:r>
                      <w:r>
                        <w:rPr>
                          <w:rFonts w:hint="eastAsia"/>
                          <w:i/>
                          <w:iCs w:val="0"/>
                          <w:lang w:eastAsia="zh-CN"/>
                        </w:rPr>
                        <w:t xml:space="preserve"> </w:t>
                      </w:r>
                      <w:r>
                        <w:rPr>
                          <w:rFonts w:hint="eastAsia"/>
                          <w:lang w:eastAsia="zh-CN"/>
                        </w:rPr>
                        <w:t xml:space="preserve">&amp; </w:t>
                      </w:r>
                      <w:r w:rsidRPr="0092670D">
                        <w:rPr>
                          <w:rFonts w:hint="eastAsia"/>
                          <w:i/>
                          <w:iCs w:val="0"/>
                          <w:lang w:eastAsia="zh-CN"/>
                        </w:rPr>
                        <w:t>T</w:t>
                      </w:r>
                      <w:r w:rsidRPr="007C1D8D">
                        <w:rPr>
                          <w:rFonts w:cs="Times New Roman"/>
                          <w:i/>
                        </w:rPr>
                        <w:t>he Shaker Table</w:t>
                      </w:r>
                      <w:bookmarkEnd w:id="31"/>
                    </w:p>
                  </w:txbxContent>
                </v:textbox>
                <w10:wrap type="topAndBottom" anchorx="margin"/>
              </v:shape>
            </w:pict>
          </mc:Fallback>
        </mc:AlternateContent>
      </w:r>
      <w:r>
        <w:rPr>
          <w:rFonts w:cs="Times New Roman"/>
          <w:noProof/>
        </w:rPr>
        <w:drawing>
          <wp:anchor distT="0" distB="0" distL="114300" distR="114300" simplePos="0" relativeHeight="251688960" behindDoc="0" locked="0" layoutInCell="1" allowOverlap="1" wp14:anchorId="498C9E51" wp14:editId="5DEF9558">
            <wp:simplePos x="0" y="0"/>
            <wp:positionH relativeFrom="margin">
              <wp:align>right</wp:align>
            </wp:positionH>
            <wp:positionV relativeFrom="paragraph">
              <wp:posOffset>4571736</wp:posOffset>
            </wp:positionV>
            <wp:extent cx="5935980" cy="2151380"/>
            <wp:effectExtent l="0" t="0" r="7620" b="1270"/>
            <wp:wrapTopAndBottom/>
            <wp:docPr id="568038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2151380"/>
                    </a:xfrm>
                    <a:prstGeom prst="rect">
                      <a:avLst/>
                    </a:prstGeom>
                    <a:noFill/>
                    <a:ln>
                      <a:noFill/>
                    </a:ln>
                  </pic:spPr>
                </pic:pic>
              </a:graphicData>
            </a:graphic>
          </wp:anchor>
        </w:drawing>
      </w:r>
      <w:r w:rsidR="00F04210" w:rsidRPr="006168B4">
        <w:rPr>
          <w:rFonts w:cs="Times New Roman"/>
        </w:rPr>
        <w:t xml:space="preserve">through which the theme is enacted in </w:t>
      </w:r>
      <w:r w:rsidR="00EF3E47">
        <w:rPr>
          <w:rFonts w:cs="Times New Roman" w:hint="eastAsia"/>
          <w:lang w:eastAsia="zh-CN"/>
        </w:rPr>
        <w:t>living</w:t>
      </w:r>
      <w:r w:rsidR="00F04210" w:rsidRPr="006168B4">
        <w:rPr>
          <w:rFonts w:cs="Times New Roman"/>
        </w:rPr>
        <w:t xml:space="preserve"> </w:t>
      </w:r>
      <w:r w:rsidR="00EF3E47">
        <w:rPr>
          <w:rFonts w:cs="Times New Roman" w:hint="eastAsia"/>
          <w:lang w:eastAsia="zh-CN"/>
        </w:rPr>
        <w:t>people</w:t>
      </w:r>
      <w:r w:rsidR="00F04210" w:rsidRPr="006168B4">
        <w:rPr>
          <w:rFonts w:cs="Times New Roman"/>
        </w:rPr>
        <w:t>.</w:t>
      </w:r>
    </w:p>
    <w:p w14:paraId="65121464" w14:textId="01A5221D" w:rsidR="0092670D" w:rsidRDefault="0092670D" w:rsidP="0092670D">
      <w:pPr>
        <w:spacing w:after="160" w:line="259" w:lineRule="auto"/>
        <w:ind w:firstLine="0"/>
        <w:rPr>
          <w:rFonts w:cs="Times New Roman"/>
        </w:rPr>
      </w:pPr>
      <w:r>
        <w:rPr>
          <w:rFonts w:cs="Times New Roman"/>
        </w:rPr>
        <w:br w:type="page"/>
      </w:r>
    </w:p>
    <w:p w14:paraId="60B1A6A8" w14:textId="24859A6B" w:rsidR="005958BE" w:rsidRDefault="00731D69" w:rsidP="005958BE">
      <w:pPr>
        <w:pStyle w:val="Heading2"/>
      </w:pPr>
      <w:bookmarkStart w:id="30" w:name="_Toc226206775"/>
      <w:r w:rsidRPr="00731D69">
        <w:lastRenderedPageBreak/>
        <w:t>A Statement of My Work</w:t>
      </w:r>
      <w:bookmarkEnd w:id="30"/>
    </w:p>
    <w:p w14:paraId="460CEDEC" w14:textId="4E6AEEBE" w:rsidR="00731D69" w:rsidRDefault="00731D69" w:rsidP="00731D69">
      <w:pPr>
        <w:rPr>
          <w:rFonts w:cs="Times New Roman"/>
        </w:rPr>
      </w:pPr>
      <w:bookmarkStart w:id="31" w:name="_Toc207864699"/>
      <w:r w:rsidRPr="00731D69">
        <w:rPr>
          <w:rFonts w:cs="Times New Roman"/>
        </w:rPr>
        <w:t xml:space="preserve">If we accept this account of design and </w:t>
      </w:r>
      <w:r w:rsidR="00700B16" w:rsidRPr="00D04B36">
        <w:rPr>
          <w:rFonts w:cs="Times New Roman"/>
        </w:rPr>
        <w:t xml:space="preserve">expressive </w:t>
      </w:r>
      <w:r w:rsidRPr="00731D69">
        <w:rPr>
          <w:rFonts w:cs="Times New Roman"/>
        </w:rPr>
        <w:t xml:space="preserve">art, it follows that a </w:t>
      </w:r>
      <w:r w:rsidR="00860193">
        <w:rPr>
          <w:rFonts w:cs="Times New Roman" w:hint="eastAsia"/>
          <w:lang w:eastAsia="zh-CN"/>
        </w:rPr>
        <w:t xml:space="preserve">creatice </w:t>
      </w:r>
      <w:r w:rsidRPr="00731D69">
        <w:rPr>
          <w:rFonts w:cs="Times New Roman"/>
        </w:rPr>
        <w:t xml:space="preserve">practice can be both </w:t>
      </w:r>
      <w:r w:rsidR="00700B16" w:rsidRPr="00D04B36">
        <w:rPr>
          <w:rFonts w:cs="Times New Roman"/>
        </w:rPr>
        <w:t xml:space="preserve">expressive </w:t>
      </w:r>
      <w:r w:rsidRPr="00731D69">
        <w:rPr>
          <w:rFonts w:cs="Times New Roman"/>
        </w:rPr>
        <w:t>and design-oriented</w:t>
      </w:r>
      <w:r>
        <w:rPr>
          <w:rFonts w:cs="Times New Roman" w:hint="eastAsia"/>
          <w:lang w:eastAsia="zh-CN"/>
        </w:rPr>
        <w:t xml:space="preserve">, and a </w:t>
      </w:r>
      <w:r w:rsidRPr="00E22AF0">
        <w:rPr>
          <w:rFonts w:cs="Times New Roman"/>
        </w:rPr>
        <w:t xml:space="preserve">single work can be </w:t>
      </w:r>
      <w:r w:rsidRPr="00A6483C">
        <w:rPr>
          <w:rFonts w:cs="Times New Roman"/>
          <w:i/>
          <w:iCs/>
        </w:rPr>
        <w:t>both</w:t>
      </w:r>
      <w:r w:rsidRPr="00E22AF0">
        <w:rPr>
          <w:rFonts w:cs="Times New Roman"/>
        </w:rPr>
        <w:t xml:space="preserve"> a design</w:t>
      </w:r>
      <w:r>
        <w:rPr>
          <w:rFonts w:cs="Times New Roman" w:hint="eastAsia"/>
        </w:rPr>
        <w:t>ed</w:t>
      </w:r>
      <w:r w:rsidRPr="00E22AF0">
        <w:rPr>
          <w:rFonts w:cs="Times New Roman"/>
        </w:rPr>
        <w:t xml:space="preserve"> object and an artwork. </w:t>
      </w:r>
      <w:r w:rsidR="00860193">
        <w:rPr>
          <w:rFonts w:cs="Times New Roman" w:hint="eastAsia"/>
          <w:lang w:eastAsia="zh-CN"/>
        </w:rPr>
        <w:t>This is because r</w:t>
      </w:r>
      <w:r w:rsidRPr="00E22AF0">
        <w:rPr>
          <w:rFonts w:cs="Times New Roman"/>
        </w:rPr>
        <w:t xml:space="preserve">epresentation and incarnation are not </w:t>
      </w:r>
      <w:r>
        <w:rPr>
          <w:rFonts w:cs="Times New Roman" w:hint="eastAsia"/>
        </w:rPr>
        <w:t xml:space="preserve">logically </w:t>
      </w:r>
      <w:r w:rsidRPr="00E22AF0">
        <w:rPr>
          <w:rFonts w:cs="Times New Roman"/>
        </w:rPr>
        <w:t xml:space="preserve">mutually exclusive: a work that represents a theme </w:t>
      </w:r>
      <w:r w:rsidRPr="00932316">
        <w:rPr>
          <w:rFonts w:cs="Times New Roman"/>
          <w:i/>
          <w:iCs/>
        </w:rPr>
        <w:t>can</w:t>
      </w:r>
      <w:r w:rsidRPr="00E22AF0">
        <w:rPr>
          <w:rFonts w:cs="Times New Roman"/>
        </w:rPr>
        <w:t xml:space="preserve"> also serve as a medium through which the theme</w:t>
      </w:r>
      <w:r>
        <w:rPr>
          <w:rFonts w:cs="Times New Roman" w:hint="eastAsia"/>
          <w:lang w:eastAsia="zh-CN"/>
        </w:rPr>
        <w:t xml:space="preserve"> (or a different theme)</w:t>
      </w:r>
      <w:r w:rsidRPr="00E22AF0">
        <w:rPr>
          <w:rFonts w:cs="Times New Roman"/>
        </w:rPr>
        <w:t xml:space="preserve"> is </w:t>
      </w:r>
      <w:r>
        <w:rPr>
          <w:rFonts w:cs="Times New Roman" w:hint="eastAsia"/>
        </w:rPr>
        <w:t>incarnated</w:t>
      </w:r>
      <w:r w:rsidRPr="00E22AF0">
        <w:rPr>
          <w:rFonts w:cs="Times New Roman"/>
        </w:rPr>
        <w:t xml:space="preserve">. </w:t>
      </w:r>
      <w:r w:rsidRPr="00967F8B">
        <w:rPr>
          <w:rFonts w:cs="Times New Roman"/>
        </w:rPr>
        <w:t>My own work exemplifies this intersection of</w:t>
      </w:r>
      <w:r w:rsidR="00700B16">
        <w:rPr>
          <w:rFonts w:cs="Times New Roman" w:hint="eastAsia"/>
          <w:lang w:eastAsia="zh-CN"/>
        </w:rPr>
        <w:t xml:space="preserve"> </w:t>
      </w:r>
      <w:r w:rsidR="00700B16" w:rsidRPr="00D04B36">
        <w:rPr>
          <w:rFonts w:cs="Times New Roman"/>
        </w:rPr>
        <w:t>expressive</w:t>
      </w:r>
      <w:r w:rsidRPr="00967F8B">
        <w:rPr>
          <w:rFonts w:cs="Times New Roman"/>
        </w:rPr>
        <w:t xml:space="preserve"> art and design. On one hand, many of my projects contain expressive elements that operate through representation. On the other hand, </w:t>
      </w:r>
      <w:r>
        <w:rPr>
          <w:rFonts w:cs="Times New Roman" w:hint="eastAsia"/>
          <w:lang w:eastAsia="zh-CN"/>
        </w:rPr>
        <w:t>these projects</w:t>
      </w:r>
      <w:r w:rsidRPr="00967F8B">
        <w:rPr>
          <w:rFonts w:cs="Times New Roman"/>
        </w:rPr>
        <w:t xml:space="preserve"> are also conceived as an endeavor to participate in, and to recover, the historical lineage of design </w:t>
      </w:r>
      <w:r>
        <w:rPr>
          <w:rFonts w:cs="Times New Roman" w:hint="eastAsia"/>
          <w:lang w:eastAsia="zh-CN"/>
        </w:rPr>
        <w:t xml:space="preserve">practice </w:t>
      </w:r>
      <w:r w:rsidRPr="00967F8B">
        <w:rPr>
          <w:rFonts w:cs="Times New Roman"/>
        </w:rPr>
        <w:t xml:space="preserve">as incarnation. </w:t>
      </w:r>
      <w:r w:rsidRPr="00977BA3">
        <w:rPr>
          <w:rFonts w:cs="Times New Roman"/>
        </w:rPr>
        <w:t>Across different projects, the themes I explore</w:t>
      </w:r>
      <w:r>
        <w:rPr>
          <w:rFonts w:cs="Times New Roman" w:hint="eastAsia"/>
          <w:lang w:eastAsia="zh-CN"/>
        </w:rPr>
        <w:t xml:space="preserve"> </w:t>
      </w:r>
      <w:r w:rsidRPr="00977BA3">
        <w:rPr>
          <w:rFonts w:cs="Times New Roman"/>
        </w:rPr>
        <w:t xml:space="preserve">vary, but the underlying method remains consistent. Each object begins with </w:t>
      </w:r>
      <w:r>
        <w:rPr>
          <w:rFonts w:cs="Times New Roman" w:hint="eastAsia"/>
        </w:rPr>
        <w:t>one or more</w:t>
      </w:r>
      <w:r w:rsidRPr="00977BA3">
        <w:rPr>
          <w:rFonts w:cs="Times New Roman"/>
        </w:rPr>
        <w:t xml:space="preserve"> concept</w:t>
      </w:r>
      <w:r>
        <w:rPr>
          <w:rFonts w:cs="Times New Roman" w:hint="eastAsia"/>
        </w:rPr>
        <w:t>s</w:t>
      </w:r>
      <w:r w:rsidRPr="00977BA3">
        <w:rPr>
          <w:rFonts w:cs="Times New Roman"/>
        </w:rPr>
        <w:t xml:space="preserve"> and then takes one of two approaches: it may represent </w:t>
      </w:r>
      <w:r>
        <w:rPr>
          <w:rFonts w:cs="Times New Roman" w:hint="eastAsia"/>
        </w:rPr>
        <w:t>a</w:t>
      </w:r>
      <w:r w:rsidRPr="00977BA3">
        <w:rPr>
          <w:rFonts w:cs="Times New Roman"/>
        </w:rPr>
        <w:t xml:space="preserve"> theme, or it may incarnate the theme by making it real in the object or in its use</w:t>
      </w:r>
      <w:r w:rsidR="00EF3E47">
        <w:rPr>
          <w:rFonts w:cs="Times New Roman" w:hint="eastAsia"/>
          <w:lang w:eastAsia="zh-CN"/>
        </w:rPr>
        <w:t>rs</w:t>
      </w:r>
      <w:r w:rsidRPr="00977BA3">
        <w:rPr>
          <w:rFonts w:cs="Times New Roman"/>
        </w:rPr>
        <w:t xml:space="preserve">. In this way, my work moves between </w:t>
      </w:r>
      <w:r w:rsidR="00700B16" w:rsidRPr="00D04B36">
        <w:rPr>
          <w:rFonts w:cs="Times New Roman"/>
        </w:rPr>
        <w:t xml:space="preserve">expressive </w:t>
      </w:r>
      <w:r w:rsidRPr="00977BA3">
        <w:rPr>
          <w:rFonts w:cs="Times New Roman"/>
        </w:rPr>
        <w:t>art and design, sometimes operating through representation, sometimes through incarnation.</w:t>
      </w:r>
    </w:p>
    <w:p w14:paraId="79104542" w14:textId="27377620" w:rsidR="00731D69" w:rsidRDefault="00731D69" w:rsidP="00731D69">
      <w:pPr>
        <w:rPr>
          <w:rFonts w:cs="Times New Roman"/>
        </w:rPr>
      </w:pPr>
      <w:r w:rsidRPr="000D1E06">
        <w:rPr>
          <w:rFonts w:cs="Times New Roman"/>
        </w:rPr>
        <w:t xml:space="preserve">The next chapter presents several of my works in detail. While my practice lies at the intersection of </w:t>
      </w:r>
      <w:r w:rsidR="00700B16" w:rsidRPr="00D04B36">
        <w:rPr>
          <w:rFonts w:cs="Times New Roman"/>
        </w:rPr>
        <w:t xml:space="preserve">expressive </w:t>
      </w:r>
      <w:r w:rsidRPr="000D1E06">
        <w:rPr>
          <w:rFonts w:cs="Times New Roman"/>
        </w:rPr>
        <w:t xml:space="preserve">art and design, the narrative will emphasize how themes are incarnated rather than merely represented. I will also address specific problems encountered in the design </w:t>
      </w:r>
      <w:r>
        <w:rPr>
          <w:rFonts w:cs="Times New Roman" w:hint="eastAsia"/>
        </w:rPr>
        <w:t xml:space="preserve">or fabrication </w:t>
      </w:r>
      <w:r w:rsidRPr="000D1E06">
        <w:rPr>
          <w:rFonts w:cs="Times New Roman"/>
        </w:rPr>
        <w:t xml:space="preserve">process, </w:t>
      </w:r>
      <w:r>
        <w:rPr>
          <w:rFonts w:cs="Times New Roman" w:hint="eastAsia"/>
        </w:rPr>
        <w:t>if</w:t>
      </w:r>
      <w:r w:rsidRPr="000D1E06">
        <w:rPr>
          <w:rFonts w:cs="Times New Roman"/>
        </w:rPr>
        <w:t xml:space="preserve"> they have </w:t>
      </w:r>
      <w:r>
        <w:rPr>
          <w:rFonts w:cs="Times New Roman" w:hint="eastAsia"/>
        </w:rPr>
        <w:t xml:space="preserve">not </w:t>
      </w:r>
      <w:r w:rsidRPr="000D1E06">
        <w:rPr>
          <w:rFonts w:cs="Times New Roman"/>
        </w:rPr>
        <w:t xml:space="preserve">been discussed </w:t>
      </w:r>
      <w:r>
        <w:rPr>
          <w:rFonts w:cs="Times New Roman" w:hint="eastAsia"/>
        </w:rPr>
        <w:t>in my MA thesis</w:t>
      </w:r>
      <w:r w:rsidRPr="000D1E06">
        <w:rPr>
          <w:rFonts w:cs="Times New Roman"/>
        </w:rPr>
        <w:t>.</w:t>
      </w:r>
      <w:r>
        <w:rPr>
          <w:rFonts w:cs="Times New Roman" w:hint="eastAsia"/>
        </w:rPr>
        <w:t xml:space="preserve"> </w:t>
      </w:r>
      <w:r w:rsidRPr="00C5672C">
        <w:rPr>
          <w:rFonts w:cs="Times New Roman"/>
        </w:rPr>
        <w:t xml:space="preserve">By analyzing how </w:t>
      </w:r>
      <w:r>
        <w:rPr>
          <w:rFonts w:cs="Times New Roman" w:hint="eastAsia"/>
        </w:rPr>
        <w:t>themes</w:t>
      </w:r>
      <w:r w:rsidRPr="00C5672C">
        <w:rPr>
          <w:rFonts w:cs="Times New Roman"/>
        </w:rPr>
        <w:t xml:space="preserve"> such as </w:t>
      </w:r>
      <w:r w:rsidRPr="00325EB3">
        <w:rPr>
          <w:rFonts w:cs="Times New Roman"/>
        </w:rPr>
        <w:t>consolation</w:t>
      </w:r>
      <w:r>
        <w:rPr>
          <w:rFonts w:cs="Times New Roman" w:hint="eastAsia"/>
        </w:rPr>
        <w:t xml:space="preserve">, </w:t>
      </w:r>
      <w:r w:rsidRPr="00C5672C">
        <w:rPr>
          <w:rFonts w:cs="Times New Roman"/>
        </w:rPr>
        <w:t xml:space="preserve">solemnity, </w:t>
      </w:r>
      <w:r w:rsidRPr="00C72E30">
        <w:rPr>
          <w:rFonts w:cs="Times New Roman"/>
        </w:rPr>
        <w:t>continuity</w:t>
      </w:r>
      <w:r>
        <w:rPr>
          <w:rFonts w:cs="Times New Roman" w:hint="eastAsia"/>
        </w:rPr>
        <w:t xml:space="preserve"> and c</w:t>
      </w:r>
      <w:r w:rsidRPr="00034630">
        <w:rPr>
          <w:rFonts w:cs="Times New Roman"/>
        </w:rPr>
        <w:t xml:space="preserve">ompound </w:t>
      </w:r>
      <w:r>
        <w:rPr>
          <w:rFonts w:cs="Times New Roman" w:hint="eastAsia"/>
        </w:rPr>
        <w:t>v</w:t>
      </w:r>
      <w:r w:rsidRPr="00034630">
        <w:rPr>
          <w:rFonts w:cs="Times New Roman"/>
        </w:rPr>
        <w:t>ision</w:t>
      </w:r>
      <w:r w:rsidRPr="00C5672C">
        <w:rPr>
          <w:rFonts w:cs="Times New Roman"/>
        </w:rPr>
        <w:t xml:space="preserve"> are made real in objects or in their use, I aim to demonstrate how design as incarnation operates in practice. Through this narrative, the concept of design </w:t>
      </w:r>
      <w:r w:rsidR="00860193">
        <w:rPr>
          <w:rFonts w:cs="Times New Roman" w:hint="eastAsia"/>
          <w:lang w:eastAsia="zh-CN"/>
        </w:rPr>
        <w:t xml:space="preserve">practice </w:t>
      </w:r>
      <w:r w:rsidRPr="00C5672C">
        <w:rPr>
          <w:rFonts w:cs="Times New Roman"/>
        </w:rPr>
        <w:t xml:space="preserve">as incarnation moves from a historical and </w:t>
      </w:r>
      <w:r w:rsidR="00860193">
        <w:rPr>
          <w:rFonts w:cs="Times New Roman"/>
          <w:lang w:eastAsia="zh-CN"/>
        </w:rPr>
        <w:t>theoretical</w:t>
      </w:r>
      <w:r w:rsidRPr="00C5672C">
        <w:rPr>
          <w:rFonts w:cs="Times New Roman"/>
        </w:rPr>
        <w:t xml:space="preserve"> framework to a concrete</w:t>
      </w:r>
      <w:r>
        <w:rPr>
          <w:rFonts w:cs="Times New Roman" w:hint="eastAsia"/>
        </w:rPr>
        <w:t xml:space="preserve"> design practice</w:t>
      </w:r>
      <w:r w:rsidRPr="00C5672C">
        <w:rPr>
          <w:rFonts w:cs="Times New Roman"/>
        </w:rPr>
        <w:t>.</w:t>
      </w:r>
    </w:p>
    <w:bookmarkEnd w:id="31"/>
    <w:p w14:paraId="5FD791BA" w14:textId="53DA044B" w:rsidR="00DF430B" w:rsidRDefault="00DF430B" w:rsidP="005958BE">
      <w:r>
        <w:br w:type="page"/>
      </w:r>
    </w:p>
    <w:p w14:paraId="38D021F7" w14:textId="59AF4F87" w:rsidR="00DF430B" w:rsidRDefault="006B2AB2" w:rsidP="00DF430B">
      <w:pPr>
        <w:pStyle w:val="Heading1"/>
      </w:pPr>
      <w:bookmarkStart w:id="32" w:name="_Toc207864700"/>
      <w:bookmarkStart w:id="33" w:name="_Toc226206776"/>
      <w:r w:rsidRPr="006B2AB2">
        <w:lastRenderedPageBreak/>
        <w:t>C</w:t>
      </w:r>
      <w:r>
        <w:rPr>
          <w:rFonts w:hint="eastAsia"/>
          <w:lang w:eastAsia="zh-CN"/>
        </w:rPr>
        <w:t>ASE</w:t>
      </w:r>
      <w:r w:rsidRPr="006B2AB2">
        <w:t xml:space="preserve"> S</w:t>
      </w:r>
      <w:r>
        <w:rPr>
          <w:rFonts w:hint="eastAsia"/>
          <w:lang w:eastAsia="zh-CN"/>
        </w:rPr>
        <w:t>TUDIES</w:t>
      </w:r>
      <w:r w:rsidRPr="006B2AB2">
        <w:t xml:space="preserve"> </w:t>
      </w:r>
      <w:r>
        <w:rPr>
          <w:rFonts w:hint="eastAsia"/>
          <w:lang w:eastAsia="zh-CN"/>
        </w:rPr>
        <w:t>IN</w:t>
      </w:r>
      <w:r w:rsidRPr="006B2AB2">
        <w:t xml:space="preserve"> I</w:t>
      </w:r>
      <w:r>
        <w:rPr>
          <w:rFonts w:hint="eastAsia"/>
          <w:lang w:eastAsia="zh-CN"/>
        </w:rPr>
        <w:t>NCARNATION</w:t>
      </w:r>
      <w:bookmarkEnd w:id="32"/>
      <w:bookmarkEnd w:id="33"/>
    </w:p>
    <w:p w14:paraId="60E88FED" w14:textId="78FD99D2" w:rsidR="00E06D35" w:rsidRDefault="00731D69" w:rsidP="00E06D35">
      <w:pPr>
        <w:pStyle w:val="Heading2"/>
      </w:pPr>
      <w:bookmarkStart w:id="34" w:name="_Toc226206777"/>
      <w:r w:rsidRPr="0092670D">
        <w:rPr>
          <w:i/>
          <w:iCs/>
        </w:rPr>
        <w:t>Embrace</w:t>
      </w:r>
      <w:r w:rsidR="0092670D">
        <w:rPr>
          <w:rFonts w:hint="eastAsia"/>
          <w:i/>
          <w:iCs/>
          <w:lang w:eastAsia="zh-CN"/>
        </w:rPr>
        <w:t xml:space="preserve"> Chair</w:t>
      </w:r>
      <w:r w:rsidRPr="00731D69">
        <w:t>: Consolation</w:t>
      </w:r>
      <w:bookmarkEnd w:id="34"/>
    </w:p>
    <w:p w14:paraId="516D67DD" w14:textId="19EF82C5" w:rsidR="00731D69" w:rsidRPr="009B091D" w:rsidRDefault="0092670D" w:rsidP="00731D69">
      <w:pPr>
        <w:ind w:firstLine="0"/>
        <w:rPr>
          <w:rFonts w:cs="Times New Roman"/>
        </w:rPr>
      </w:pPr>
      <w:r w:rsidRPr="0092670D">
        <w:rPr>
          <w:i/>
          <w:iCs/>
          <w:noProof/>
        </w:rPr>
        <mc:AlternateContent>
          <mc:Choice Requires="wps">
            <w:drawing>
              <wp:anchor distT="0" distB="0" distL="114300" distR="114300" simplePos="0" relativeHeight="251693056" behindDoc="0" locked="0" layoutInCell="1" allowOverlap="1" wp14:anchorId="359DCA9D" wp14:editId="2DAF9F56">
                <wp:simplePos x="0" y="0"/>
                <wp:positionH relativeFrom="margin">
                  <wp:posOffset>1516380</wp:posOffset>
                </wp:positionH>
                <wp:positionV relativeFrom="paragraph">
                  <wp:posOffset>6189345</wp:posOffset>
                </wp:positionV>
                <wp:extent cx="3102610" cy="635"/>
                <wp:effectExtent l="0" t="0" r="2540" b="0"/>
                <wp:wrapTopAndBottom/>
                <wp:docPr id="1632904162" name="Text Box 1"/>
                <wp:cNvGraphicFramePr/>
                <a:graphic xmlns:a="http://schemas.openxmlformats.org/drawingml/2006/main">
                  <a:graphicData uri="http://schemas.microsoft.com/office/word/2010/wordprocessingShape">
                    <wps:wsp>
                      <wps:cNvSpPr txBox="1"/>
                      <wps:spPr>
                        <a:xfrm>
                          <a:off x="0" y="0"/>
                          <a:ext cx="3102610" cy="635"/>
                        </a:xfrm>
                        <a:prstGeom prst="rect">
                          <a:avLst/>
                        </a:prstGeom>
                        <a:solidFill>
                          <a:prstClr val="white"/>
                        </a:solidFill>
                        <a:ln>
                          <a:noFill/>
                        </a:ln>
                      </wps:spPr>
                      <wps:txbx>
                        <w:txbxContent>
                          <w:p w14:paraId="0DDD06B8" w14:textId="287E4C20" w:rsidR="0092670D" w:rsidRPr="004919BC" w:rsidRDefault="0092670D" w:rsidP="0092670D">
                            <w:pPr>
                              <w:pStyle w:val="Caption"/>
                              <w:rPr>
                                <w:rFonts w:cs="Times New Roman"/>
                                <w:noProof/>
                                <w:szCs w:val="22"/>
                              </w:rPr>
                            </w:pPr>
                            <w:bookmarkStart w:id="35" w:name="_Toc225241270"/>
                            <w:r>
                              <w:t xml:space="preserve">Figure </w:t>
                            </w:r>
                            <w:fldSimple w:instr=" SEQ Figure \* ARABIC ">
                              <w:r w:rsidR="00127FC0">
                                <w:rPr>
                                  <w:noProof/>
                                </w:rPr>
                                <w:t>3</w:t>
                              </w:r>
                            </w:fldSimple>
                            <w:r>
                              <w:rPr>
                                <w:rFonts w:hint="eastAsia"/>
                                <w:lang w:eastAsia="zh-CN"/>
                              </w:rPr>
                              <w:t xml:space="preserve"> </w:t>
                            </w:r>
                            <w:r>
                              <w:rPr>
                                <w:lang w:eastAsia="zh-CN"/>
                              </w:rPr>
                              <w:t>Perspective</w:t>
                            </w:r>
                            <w:r>
                              <w:rPr>
                                <w:rFonts w:hint="eastAsia"/>
                                <w:lang w:eastAsia="zh-CN"/>
                              </w:rPr>
                              <w:t xml:space="preserve"> View of </w:t>
                            </w:r>
                            <w:r w:rsidRPr="0092670D">
                              <w:rPr>
                                <w:rFonts w:hint="eastAsia"/>
                                <w:i/>
                                <w:iCs w:val="0"/>
                                <w:lang w:eastAsia="zh-CN"/>
                              </w:rPr>
                              <w:t>Embrace Cha</w:t>
                            </w:r>
                            <w:r>
                              <w:rPr>
                                <w:rFonts w:hint="eastAsia"/>
                                <w:i/>
                                <w:iCs w:val="0"/>
                                <w:lang w:eastAsia="zh-CN"/>
                              </w:rPr>
                              <w:t>i</w:t>
                            </w:r>
                            <w:r w:rsidRPr="0092670D">
                              <w:rPr>
                                <w:rFonts w:hint="eastAsia"/>
                                <w:i/>
                                <w:iCs w:val="0"/>
                                <w:lang w:eastAsia="zh-CN"/>
                              </w:rPr>
                              <w:t>r</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9DCA9D" id="_x0000_s1028" type="#_x0000_t202" style="position:absolute;margin-left:119.4pt;margin-top:487.35pt;width:244.3pt;height:.0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" stroked="f">
                <v:textbox style="mso-fit-shape-to-text:t" inset="0,0,0,0">
                  <w:txbxContent>
                    <w:p w14:paraId="0DDD06B8" w14:textId="287E4C20" w:rsidR="0092670D" w:rsidRPr="004919BC" w:rsidRDefault="0092670D" w:rsidP="0092670D">
                      <w:pPr>
                        <w:pStyle w:val="Caption"/>
                        <w:rPr>
                          <w:rFonts w:cs="Times New Roman"/>
                          <w:noProof/>
                          <w:szCs w:val="22"/>
                        </w:rPr>
                      </w:pPr>
                      <w:bookmarkStart w:id="38" w:name="_Toc225241270"/>
                      <w:r>
                        <w:t xml:space="preserve">Figure </w:t>
                      </w:r>
                      <w:fldSimple w:instr=" SEQ Figure \* ARABIC ">
                        <w:r w:rsidR="00127FC0">
                          <w:rPr>
                            <w:noProof/>
                          </w:rPr>
                          <w:t>3</w:t>
                        </w:r>
                      </w:fldSimple>
                      <w:r>
                        <w:rPr>
                          <w:rFonts w:hint="eastAsia"/>
                          <w:lang w:eastAsia="zh-CN"/>
                        </w:rPr>
                        <w:t xml:space="preserve"> </w:t>
                      </w:r>
                      <w:r>
                        <w:rPr>
                          <w:lang w:eastAsia="zh-CN"/>
                        </w:rPr>
                        <w:t>Perspective</w:t>
                      </w:r>
                      <w:r>
                        <w:rPr>
                          <w:rFonts w:hint="eastAsia"/>
                          <w:lang w:eastAsia="zh-CN"/>
                        </w:rPr>
                        <w:t xml:space="preserve"> View of </w:t>
                      </w:r>
                      <w:r w:rsidRPr="0092670D">
                        <w:rPr>
                          <w:rFonts w:hint="eastAsia"/>
                          <w:i/>
                          <w:iCs w:val="0"/>
                          <w:lang w:eastAsia="zh-CN"/>
                        </w:rPr>
                        <w:t>Embrace Cha</w:t>
                      </w:r>
                      <w:r>
                        <w:rPr>
                          <w:rFonts w:hint="eastAsia"/>
                          <w:i/>
                          <w:iCs w:val="0"/>
                          <w:lang w:eastAsia="zh-CN"/>
                        </w:rPr>
                        <w:t>i</w:t>
                      </w:r>
                      <w:r w:rsidRPr="0092670D">
                        <w:rPr>
                          <w:rFonts w:hint="eastAsia"/>
                          <w:i/>
                          <w:iCs w:val="0"/>
                          <w:lang w:eastAsia="zh-CN"/>
                        </w:rPr>
                        <w:t>r</w:t>
                      </w:r>
                      <w:bookmarkEnd w:id="38"/>
                    </w:p>
                  </w:txbxContent>
                </v:textbox>
                <w10:wrap type="topAndBottom" anchorx="margin"/>
              </v:shape>
            </w:pict>
          </mc:Fallback>
        </mc:AlternateContent>
      </w:r>
      <w:r w:rsidRPr="0092670D">
        <w:rPr>
          <w:rFonts w:cs="Times New Roman"/>
          <w:i/>
          <w:iCs/>
          <w:noProof/>
        </w:rPr>
        <w:drawing>
          <wp:anchor distT="0" distB="0" distL="114300" distR="114300" simplePos="0" relativeHeight="251666432" behindDoc="0" locked="0" layoutInCell="1" allowOverlap="1" wp14:anchorId="7867C074" wp14:editId="0BF8790A">
            <wp:simplePos x="0" y="0"/>
            <wp:positionH relativeFrom="margin">
              <wp:align>center</wp:align>
            </wp:positionH>
            <wp:positionV relativeFrom="paragraph">
              <wp:posOffset>2325212</wp:posOffset>
            </wp:positionV>
            <wp:extent cx="4716145" cy="3771900"/>
            <wp:effectExtent l="0" t="0" r="8255" b="0"/>
            <wp:wrapTopAndBottom/>
            <wp:docPr id="69256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6145"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22F" w:rsidRPr="0092670D">
        <w:rPr>
          <w:rFonts w:cs="Times New Roman"/>
          <w:i/>
          <w:iCs/>
        </w:rPr>
        <w:t>Embrace Chair</w:t>
      </w:r>
      <w:r w:rsidR="0072022F" w:rsidRPr="0072022F">
        <w:rPr>
          <w:rFonts w:cs="Times New Roman"/>
        </w:rPr>
        <w:t xml:space="preserve"> was created in response to the sudden passing of a mother.</w:t>
      </w:r>
      <w:r w:rsidR="0072022F">
        <w:rPr>
          <w:rFonts w:cs="Times New Roman" w:hint="eastAsia"/>
          <w:lang w:eastAsia="zh-CN"/>
        </w:rPr>
        <w:t xml:space="preserve"> The chair </w:t>
      </w:r>
      <w:r w:rsidR="00731D69" w:rsidRPr="009B091D">
        <w:rPr>
          <w:rFonts w:cs="Times New Roman"/>
        </w:rPr>
        <w:t xml:space="preserve">engages two distinct but related themes. On the representational level, it conveys the </w:t>
      </w:r>
      <w:r w:rsidR="00731D69">
        <w:rPr>
          <w:rFonts w:cs="Times New Roman" w:hint="eastAsia"/>
        </w:rPr>
        <w:t>contour</w:t>
      </w:r>
      <w:r w:rsidR="00731D69" w:rsidRPr="009B091D">
        <w:rPr>
          <w:rFonts w:cs="Times New Roman"/>
        </w:rPr>
        <w:t xml:space="preserve"> of a mother’s body and the emotional weight of grief. </w:t>
      </w:r>
      <w:r w:rsidR="00731D69">
        <w:rPr>
          <w:rFonts w:cs="Times New Roman" w:hint="eastAsia"/>
        </w:rPr>
        <w:t>T</w:t>
      </w:r>
      <w:r w:rsidR="00731D69" w:rsidRPr="009B091D">
        <w:rPr>
          <w:rFonts w:cs="Times New Roman"/>
        </w:rPr>
        <w:t xml:space="preserve">he extensive use of black establishes a visual language of loss and mourning. On the level of incarnation, the chair is conceived to </w:t>
      </w:r>
      <w:r w:rsidR="0072022F">
        <w:rPr>
          <w:rFonts w:cs="Times New Roman" w:hint="eastAsia"/>
          <w:lang w:eastAsia="zh-CN"/>
        </w:rPr>
        <w:t>incarnate</w:t>
      </w:r>
      <w:r w:rsidR="00731D69" w:rsidRPr="009B091D">
        <w:rPr>
          <w:rFonts w:cs="Times New Roman"/>
        </w:rPr>
        <w:t xml:space="preserve"> consolation in </w:t>
      </w:r>
      <w:r w:rsidR="0072022F">
        <w:rPr>
          <w:rFonts w:cs="Times New Roman" w:hint="eastAsia"/>
          <w:lang w:eastAsia="zh-CN"/>
        </w:rPr>
        <w:t xml:space="preserve">its </w:t>
      </w:r>
      <w:r w:rsidR="00731D69" w:rsidRPr="009B091D">
        <w:rPr>
          <w:rFonts w:cs="Times New Roman"/>
        </w:rPr>
        <w:t xml:space="preserve">use. Its soft materials and embracing form are designed so that consolation becomes a condition enacted in the sitter’s bodily experience. In this way, the chair is not only an object that shows grief but also a medium through which </w:t>
      </w:r>
      <w:r w:rsidR="00EF3E47">
        <w:rPr>
          <w:rFonts w:cs="Times New Roman" w:hint="eastAsia"/>
          <w:lang w:eastAsia="zh-CN"/>
        </w:rPr>
        <w:t xml:space="preserve">its users are </w:t>
      </w:r>
      <w:r w:rsidR="00EF3E47" w:rsidRPr="00EF3E47">
        <w:rPr>
          <w:rFonts w:cs="Times New Roman"/>
          <w:lang w:eastAsia="zh-CN"/>
        </w:rPr>
        <w:t>console</w:t>
      </w:r>
      <w:r w:rsidR="00EF3E47">
        <w:rPr>
          <w:rFonts w:cs="Times New Roman" w:hint="eastAsia"/>
          <w:lang w:eastAsia="zh-CN"/>
        </w:rPr>
        <w:t>d</w:t>
      </w:r>
      <w:r w:rsidR="00731D69" w:rsidRPr="009B091D">
        <w:rPr>
          <w:rFonts w:cs="Times New Roman"/>
        </w:rPr>
        <w:t>.</w:t>
      </w:r>
    </w:p>
    <w:p w14:paraId="6D366179" w14:textId="6B930A91" w:rsidR="00731D69" w:rsidRDefault="00731D69" w:rsidP="00731D69">
      <w:pPr>
        <w:rPr>
          <w:rFonts w:cs="Times New Roman"/>
        </w:rPr>
      </w:pPr>
      <w:r w:rsidRPr="00C466B9">
        <w:rPr>
          <w:rFonts w:cs="Times New Roman"/>
        </w:rPr>
        <w:t>The first aspect that contributes to the incarnation of consolation is the chair’s tactile softness—foam covered with pure velvet.</w:t>
      </w:r>
      <w:r>
        <w:rPr>
          <w:rFonts w:cs="Times New Roman" w:hint="eastAsia"/>
        </w:rPr>
        <w:t xml:space="preserve"> </w:t>
      </w:r>
      <w:r w:rsidRPr="000859D6">
        <w:rPr>
          <w:rFonts w:cs="Times New Roman"/>
          <w:i/>
          <w:iCs/>
        </w:rPr>
        <w:t>Embrace Chair</w:t>
      </w:r>
      <w:r w:rsidRPr="009B091D">
        <w:rPr>
          <w:rFonts w:cs="Times New Roman"/>
        </w:rPr>
        <w:t xml:space="preserve"> invites the sitter to sink into its surface. This sensation of being held produces relief and ease, allowing the body to relax and feel </w:t>
      </w:r>
      <w:r w:rsidRPr="009B091D">
        <w:rPr>
          <w:rFonts w:cs="Times New Roman"/>
        </w:rPr>
        <w:lastRenderedPageBreak/>
        <w:t xml:space="preserve">supported. </w:t>
      </w:r>
      <w:r w:rsidRPr="001B6A3F">
        <w:rPr>
          <w:rFonts w:cs="Times New Roman"/>
        </w:rPr>
        <w:t xml:space="preserve">The second aspect is the chair’s embracing geometry. </w:t>
      </w:r>
      <w:r w:rsidR="0072022F" w:rsidRPr="0072022F">
        <w:rPr>
          <w:rFonts w:cs="Times New Roman"/>
        </w:rPr>
        <w:t xml:space="preserve">Its curved frame gathers around the sitter, creating the sensation of being held. Sitting thus becomes an act of comfort rather than simple use. </w:t>
      </w:r>
    </w:p>
    <w:p w14:paraId="7A600A05" w14:textId="01923613" w:rsidR="0092670D" w:rsidRDefault="0092670D" w:rsidP="00FC35F8">
      <w:pPr>
        <w:rPr>
          <w:rFonts w:cs="Times New Roman"/>
        </w:rPr>
      </w:pPr>
      <w:r>
        <w:rPr>
          <w:noProof/>
        </w:rPr>
        <mc:AlternateContent>
          <mc:Choice Requires="wps">
            <w:drawing>
              <wp:anchor distT="0" distB="0" distL="114300" distR="114300" simplePos="0" relativeHeight="251695104" behindDoc="0" locked="0" layoutInCell="1" allowOverlap="1" wp14:anchorId="3E94008E" wp14:editId="2B40D7BA">
                <wp:simplePos x="0" y="0"/>
                <wp:positionH relativeFrom="column">
                  <wp:posOffset>342900</wp:posOffset>
                </wp:positionH>
                <wp:positionV relativeFrom="paragraph">
                  <wp:posOffset>5586095</wp:posOffset>
                </wp:positionV>
                <wp:extent cx="5253355" cy="635"/>
                <wp:effectExtent l="0" t="0" r="0" b="0"/>
                <wp:wrapTopAndBottom/>
                <wp:docPr id="460624931" name="Text Box 1"/>
                <wp:cNvGraphicFramePr/>
                <a:graphic xmlns:a="http://schemas.openxmlformats.org/drawingml/2006/main">
                  <a:graphicData uri="http://schemas.microsoft.com/office/word/2010/wordprocessingShape">
                    <wps:wsp>
                      <wps:cNvSpPr txBox="1"/>
                      <wps:spPr>
                        <a:xfrm>
                          <a:off x="0" y="0"/>
                          <a:ext cx="5253355" cy="635"/>
                        </a:xfrm>
                        <a:prstGeom prst="rect">
                          <a:avLst/>
                        </a:prstGeom>
                        <a:solidFill>
                          <a:prstClr val="white"/>
                        </a:solidFill>
                        <a:ln>
                          <a:noFill/>
                        </a:ln>
                      </wps:spPr>
                      <wps:txbx>
                        <w:txbxContent>
                          <w:p w14:paraId="4DEF0C1E" w14:textId="5F886A61" w:rsidR="0092670D" w:rsidRPr="00FE022C" w:rsidRDefault="0092670D" w:rsidP="0092670D">
                            <w:pPr>
                              <w:pStyle w:val="Caption"/>
                              <w:jc w:val="center"/>
                              <w:rPr>
                                <w:rFonts w:cs="Times New Roman"/>
                                <w:b/>
                                <w:bCs/>
                                <w:noProof/>
                                <w:szCs w:val="22"/>
                              </w:rPr>
                            </w:pPr>
                            <w:bookmarkStart w:id="36" w:name="_Toc225241271"/>
                            <w:r>
                              <w:t xml:space="preserve">Figure </w:t>
                            </w:r>
                            <w:fldSimple w:instr=" SEQ Figure \* ARABIC ">
                              <w:r w:rsidR="00127FC0">
                                <w:rPr>
                                  <w:noProof/>
                                </w:rPr>
                                <w:t>4</w:t>
                              </w:r>
                            </w:fldSimple>
                            <w:r>
                              <w:rPr>
                                <w:rFonts w:hint="eastAsia"/>
                                <w:lang w:eastAsia="zh-CN"/>
                              </w:rPr>
                              <w:t xml:space="preserve"> Front</w:t>
                            </w:r>
                            <w:r w:rsidRPr="003A5606">
                              <w:rPr>
                                <w:lang w:eastAsia="zh-CN"/>
                              </w:rPr>
                              <w:t xml:space="preserve"> View of </w:t>
                            </w:r>
                            <w:r w:rsidRPr="000859D6">
                              <w:rPr>
                                <w:i/>
                                <w:iCs w:val="0"/>
                                <w:lang w:eastAsia="zh-CN"/>
                              </w:rPr>
                              <w:t>The Embrace Chair</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4008E" id="_x0000_s1029" type="#_x0000_t202" style="position:absolute;left:0;text-align:left;margin-left:27pt;margin-top:439.85pt;width:413.6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" stroked="f">
                <v:textbox style="mso-fit-shape-to-text:t" inset="0,0,0,0">
                  <w:txbxContent>
                    <w:p w14:paraId="4DEF0C1E" w14:textId="5F886A61" w:rsidR="0092670D" w:rsidRPr="00FE022C" w:rsidRDefault="0092670D" w:rsidP="0092670D">
                      <w:pPr>
                        <w:pStyle w:val="Caption"/>
                        <w:jc w:val="center"/>
                        <w:rPr>
                          <w:rFonts w:cs="Times New Roman"/>
                          <w:b/>
                          <w:bCs/>
                          <w:noProof/>
                          <w:szCs w:val="22"/>
                        </w:rPr>
                      </w:pPr>
                      <w:bookmarkStart w:id="40" w:name="_Toc225241271"/>
                      <w:r>
                        <w:t xml:space="preserve">Figure </w:t>
                      </w:r>
                      <w:fldSimple w:instr=" SEQ Figure \* ARABIC ">
                        <w:r w:rsidR="00127FC0">
                          <w:rPr>
                            <w:noProof/>
                          </w:rPr>
                          <w:t>4</w:t>
                        </w:r>
                      </w:fldSimple>
                      <w:r>
                        <w:rPr>
                          <w:rFonts w:hint="eastAsia"/>
                          <w:lang w:eastAsia="zh-CN"/>
                        </w:rPr>
                        <w:t xml:space="preserve"> Front</w:t>
                      </w:r>
                      <w:r w:rsidRPr="003A5606">
                        <w:rPr>
                          <w:lang w:eastAsia="zh-CN"/>
                        </w:rPr>
                        <w:t xml:space="preserve"> View of </w:t>
                      </w:r>
                      <w:r w:rsidRPr="000859D6">
                        <w:rPr>
                          <w:i/>
                          <w:iCs w:val="0"/>
                          <w:lang w:eastAsia="zh-CN"/>
                        </w:rPr>
                        <w:t>The Embrace Chair</w:t>
                      </w:r>
                      <w:bookmarkEnd w:id="40"/>
                    </w:p>
                  </w:txbxContent>
                </v:textbox>
                <w10:wrap type="topAndBottom"/>
              </v:shape>
            </w:pict>
          </mc:Fallback>
        </mc:AlternateContent>
      </w:r>
      <w:r w:rsidR="00731D69">
        <w:rPr>
          <w:rFonts w:cs="Times New Roman"/>
          <w:b/>
          <w:bCs/>
          <w:noProof/>
        </w:rPr>
        <w:drawing>
          <wp:anchor distT="0" distB="0" distL="114300" distR="114300" simplePos="0" relativeHeight="251664384" behindDoc="0" locked="0" layoutInCell="1" allowOverlap="1" wp14:anchorId="5789E767" wp14:editId="38F82013">
            <wp:simplePos x="0" y="0"/>
            <wp:positionH relativeFrom="margin">
              <wp:align>center</wp:align>
            </wp:positionH>
            <wp:positionV relativeFrom="paragraph">
              <wp:posOffset>1324203</wp:posOffset>
            </wp:positionV>
            <wp:extent cx="5253355" cy="4204970"/>
            <wp:effectExtent l="0" t="0" r="4445" b="5080"/>
            <wp:wrapTopAndBottom/>
            <wp:docPr id="338587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3355" cy="420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D69" w:rsidRPr="0047285C">
        <w:rPr>
          <w:rFonts w:cs="Times New Roman"/>
        </w:rPr>
        <w:t xml:space="preserve">In sum, </w:t>
      </w:r>
      <w:r w:rsidR="00731D69" w:rsidRPr="000859D6">
        <w:rPr>
          <w:rFonts w:cs="Times New Roman"/>
          <w:i/>
          <w:iCs/>
        </w:rPr>
        <w:t>Embrace Chair</w:t>
      </w:r>
      <w:r w:rsidR="00731D69" w:rsidRPr="0047285C">
        <w:rPr>
          <w:rFonts w:cs="Times New Roman"/>
        </w:rPr>
        <w:t xml:space="preserve"> conveys grief and maternal presence through its expressive form, while at the same time </w:t>
      </w:r>
      <w:r w:rsidR="00731D69">
        <w:rPr>
          <w:rFonts w:cs="Times New Roman" w:hint="eastAsia"/>
        </w:rPr>
        <w:t>incarnates</w:t>
      </w:r>
      <w:r w:rsidR="00731D69" w:rsidRPr="0047285C">
        <w:rPr>
          <w:rFonts w:cs="Times New Roman"/>
        </w:rPr>
        <w:t xml:space="preserve"> consolation through softness and enclosure. What it represents visually is loss, </w:t>
      </w:r>
      <w:r w:rsidR="00B55119" w:rsidRPr="00B55119">
        <w:rPr>
          <w:rFonts w:cs="Times New Roman"/>
        </w:rPr>
        <w:t>but it leaves its users consoled.</w:t>
      </w:r>
    </w:p>
    <w:p w14:paraId="2D338F10" w14:textId="77777777" w:rsidR="0092670D" w:rsidRDefault="0092670D">
      <w:pPr>
        <w:spacing w:after="160" w:line="259" w:lineRule="auto"/>
        <w:ind w:firstLine="0"/>
        <w:rPr>
          <w:rFonts w:cs="Times New Roman"/>
        </w:rPr>
      </w:pPr>
      <w:r>
        <w:rPr>
          <w:rFonts w:cs="Times New Roman"/>
        </w:rPr>
        <w:br w:type="page"/>
      </w:r>
    </w:p>
    <w:p w14:paraId="19CC1008" w14:textId="074BC572" w:rsidR="00FC35F8" w:rsidRDefault="0072022F" w:rsidP="00FC35F8">
      <w:pPr>
        <w:pStyle w:val="Heading2"/>
      </w:pPr>
      <w:bookmarkStart w:id="37" w:name="_Toc207864702"/>
      <w:bookmarkStart w:id="38" w:name="_Toc226206778"/>
      <w:bookmarkStart w:id="39" w:name="_Toc532308074"/>
      <w:r w:rsidRPr="000859D6">
        <w:rPr>
          <w:i/>
          <w:iCs/>
        </w:rPr>
        <w:lastRenderedPageBreak/>
        <w:t>Chair of Solemnity</w:t>
      </w:r>
      <w:r w:rsidRPr="0072022F">
        <w:t>: A Solemn Way of Living</w:t>
      </w:r>
      <w:bookmarkEnd w:id="37"/>
      <w:bookmarkEnd w:id="38"/>
    </w:p>
    <w:p w14:paraId="5AC18356" w14:textId="2DF35D82" w:rsidR="00FC35F8" w:rsidRPr="000F7AC6" w:rsidRDefault="0092670D" w:rsidP="00FC35F8">
      <w:pPr>
        <w:rPr>
          <w:rFonts w:cs="Times New Roman"/>
        </w:rPr>
      </w:pPr>
      <w:r w:rsidRPr="000859D6">
        <w:rPr>
          <w:i/>
          <w:iCs/>
          <w:noProof/>
        </w:rPr>
        <mc:AlternateContent>
          <mc:Choice Requires="wps">
            <w:drawing>
              <wp:anchor distT="0" distB="0" distL="114300" distR="114300" simplePos="0" relativeHeight="251698176" behindDoc="0" locked="0" layoutInCell="1" allowOverlap="1" wp14:anchorId="4EF4348E" wp14:editId="00D8C873">
                <wp:simplePos x="0" y="0"/>
                <wp:positionH relativeFrom="column">
                  <wp:posOffset>0</wp:posOffset>
                </wp:positionH>
                <wp:positionV relativeFrom="paragraph">
                  <wp:posOffset>5954395</wp:posOffset>
                </wp:positionV>
                <wp:extent cx="5937250" cy="635"/>
                <wp:effectExtent l="0" t="0" r="0" b="0"/>
                <wp:wrapTopAndBottom/>
                <wp:docPr id="1339783635" name="Text Box 1"/>
                <wp:cNvGraphicFramePr/>
                <a:graphic xmlns:a="http://schemas.openxmlformats.org/drawingml/2006/main">
                  <a:graphicData uri="http://schemas.microsoft.com/office/word/2010/wordprocessingShape">
                    <wps:wsp>
                      <wps:cNvSpPr txBox="1"/>
                      <wps:spPr>
                        <a:xfrm>
                          <a:off x="0" y="0"/>
                          <a:ext cx="5937250" cy="635"/>
                        </a:xfrm>
                        <a:prstGeom prst="rect">
                          <a:avLst/>
                        </a:prstGeom>
                        <a:solidFill>
                          <a:prstClr val="white"/>
                        </a:solidFill>
                        <a:ln>
                          <a:noFill/>
                        </a:ln>
                      </wps:spPr>
                      <wps:txbx>
                        <w:txbxContent>
                          <w:p w14:paraId="2EEE563D" w14:textId="2B744681" w:rsidR="0092670D" w:rsidRPr="00127480" w:rsidRDefault="0092670D" w:rsidP="0092670D">
                            <w:pPr>
                              <w:pStyle w:val="Caption"/>
                              <w:jc w:val="center"/>
                              <w:rPr>
                                <w:rFonts w:cs="Times New Roman"/>
                                <w:noProof/>
                                <w:szCs w:val="22"/>
                              </w:rPr>
                            </w:pPr>
                            <w:bookmarkStart w:id="40" w:name="_Toc225241272"/>
                            <w:r>
                              <w:t xml:space="preserve">Figure </w:t>
                            </w:r>
                            <w:fldSimple w:instr=" SEQ Figure \* ARABIC ">
                              <w:r w:rsidR="00127FC0">
                                <w:rPr>
                                  <w:noProof/>
                                </w:rPr>
                                <w:t>5</w:t>
                              </w:r>
                            </w:fldSimple>
                            <w:r>
                              <w:rPr>
                                <w:rFonts w:hint="eastAsia"/>
                                <w:lang w:eastAsia="zh-CN"/>
                              </w:rPr>
                              <w:t xml:space="preserve"> A Rendered Lifestyle Image</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F4348E" id="_x0000_s1030" type="#_x0000_t202" style="position:absolute;left:0;text-align:left;margin-left:0;margin-top:468.85pt;width:46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" stroked="f">
                <v:textbox style="mso-fit-shape-to-text:t" inset="0,0,0,0">
                  <w:txbxContent>
                    <w:p w14:paraId="2EEE563D" w14:textId="2B744681" w:rsidR="0092670D" w:rsidRPr="00127480" w:rsidRDefault="0092670D" w:rsidP="0092670D">
                      <w:pPr>
                        <w:pStyle w:val="Caption"/>
                        <w:jc w:val="center"/>
                        <w:rPr>
                          <w:rFonts w:cs="Times New Roman"/>
                          <w:noProof/>
                          <w:szCs w:val="22"/>
                        </w:rPr>
                      </w:pPr>
                      <w:bookmarkStart w:id="45" w:name="_Toc225241272"/>
                      <w:r>
                        <w:t xml:space="preserve">Figure </w:t>
                      </w:r>
                      <w:fldSimple w:instr=" SEQ Figure \* ARABIC ">
                        <w:r w:rsidR="00127FC0">
                          <w:rPr>
                            <w:noProof/>
                          </w:rPr>
                          <w:t>5</w:t>
                        </w:r>
                      </w:fldSimple>
                      <w:r>
                        <w:rPr>
                          <w:rFonts w:hint="eastAsia"/>
                          <w:lang w:eastAsia="zh-CN"/>
                        </w:rPr>
                        <w:t xml:space="preserve"> A Rendered Lifestyle Image</w:t>
                      </w:r>
                      <w:bookmarkEnd w:id="45"/>
                    </w:p>
                  </w:txbxContent>
                </v:textbox>
                <w10:wrap type="topAndBottom"/>
              </v:shape>
            </w:pict>
          </mc:Fallback>
        </mc:AlternateContent>
      </w:r>
      <w:r w:rsidRPr="000859D6">
        <w:rPr>
          <w:rFonts w:cs="Times New Roman"/>
          <w:i/>
          <w:iCs/>
          <w:noProof/>
        </w:rPr>
        <w:drawing>
          <wp:anchor distT="0" distB="0" distL="114300" distR="114300" simplePos="0" relativeHeight="251696128" behindDoc="0" locked="0" layoutInCell="1" allowOverlap="1" wp14:anchorId="00F801DC" wp14:editId="2CA40177">
            <wp:simplePos x="0" y="0"/>
            <wp:positionH relativeFrom="margin">
              <wp:align>center</wp:align>
            </wp:positionH>
            <wp:positionV relativeFrom="paragraph">
              <wp:posOffset>2335156</wp:posOffset>
            </wp:positionV>
            <wp:extent cx="5937250" cy="3562350"/>
            <wp:effectExtent l="0" t="0" r="6350" b="0"/>
            <wp:wrapTopAndBottom/>
            <wp:docPr id="346088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3562350"/>
                    </a:xfrm>
                    <a:prstGeom prst="rect">
                      <a:avLst/>
                    </a:prstGeom>
                    <a:noFill/>
                    <a:ln>
                      <a:noFill/>
                    </a:ln>
                  </pic:spPr>
                </pic:pic>
              </a:graphicData>
            </a:graphic>
          </wp:anchor>
        </w:drawing>
      </w:r>
      <w:r w:rsidR="00FC35F8" w:rsidRPr="000859D6">
        <w:rPr>
          <w:rFonts w:cs="Times New Roman"/>
          <w:i/>
          <w:iCs/>
        </w:rPr>
        <w:t>Chair of Solemnity</w:t>
      </w:r>
      <w:r w:rsidR="00FC35F8" w:rsidRPr="000F7AC6">
        <w:rPr>
          <w:rFonts w:cs="Times New Roman"/>
        </w:rPr>
        <w:t xml:space="preserve"> takes solemnity as its central theme and engages it on two levels. On the one hand, the chair </w:t>
      </w:r>
      <w:r w:rsidR="00FC35F8" w:rsidRPr="00600B88">
        <w:rPr>
          <w:rFonts w:cs="Times New Roman"/>
          <w:i/>
          <w:iCs/>
        </w:rPr>
        <w:t>represents</w:t>
      </w:r>
      <w:r w:rsidR="00FC35F8" w:rsidRPr="000F7AC6">
        <w:rPr>
          <w:rFonts w:cs="Times New Roman"/>
        </w:rPr>
        <w:t xml:space="preserve"> solemnity through its form</w:t>
      </w:r>
      <w:r w:rsidR="00FC35F8">
        <w:rPr>
          <w:rFonts w:cs="Times New Roman" w:hint="eastAsia"/>
        </w:rPr>
        <w:t xml:space="preserve"> and decor</w:t>
      </w:r>
      <w:r w:rsidR="00FC35F8" w:rsidRPr="000F7AC6">
        <w:rPr>
          <w:rFonts w:cs="Times New Roman"/>
        </w:rPr>
        <w:t>: the tall, architectural back and the continuous, disciplined pattern that runs through the piece establish a visual language of verticality</w:t>
      </w:r>
      <w:r w:rsidR="00FC35F8">
        <w:rPr>
          <w:rFonts w:cs="Times New Roman"/>
        </w:rPr>
        <w:t xml:space="preserve"> and</w:t>
      </w:r>
      <w:r w:rsidR="00FC35F8" w:rsidRPr="000F7AC6">
        <w:rPr>
          <w:rFonts w:cs="Times New Roman"/>
        </w:rPr>
        <w:t xml:space="preserve"> order. On the other hand</w:t>
      </w:r>
      <w:r w:rsidR="00FC35F8">
        <w:rPr>
          <w:rFonts w:cs="Times New Roman"/>
        </w:rPr>
        <w:t xml:space="preserve">, </w:t>
      </w:r>
      <w:r w:rsidR="00FC35F8" w:rsidRPr="000F7AC6">
        <w:rPr>
          <w:rFonts w:cs="Times New Roman"/>
        </w:rPr>
        <w:t xml:space="preserve">the chair is conceived to incarnate solemnity in </w:t>
      </w:r>
      <w:r w:rsidR="00B55119">
        <w:rPr>
          <w:rFonts w:cs="Times New Roman" w:hint="eastAsia"/>
          <w:lang w:eastAsia="zh-CN"/>
        </w:rPr>
        <w:t xml:space="preserve">its </w:t>
      </w:r>
      <w:r w:rsidR="00FC35F8" w:rsidRPr="000F7AC6">
        <w:rPr>
          <w:rFonts w:cs="Times New Roman"/>
        </w:rPr>
        <w:t>use</w:t>
      </w:r>
      <w:r w:rsidR="00B55119">
        <w:rPr>
          <w:rFonts w:cs="Times New Roman" w:hint="eastAsia"/>
          <w:lang w:eastAsia="zh-CN"/>
        </w:rPr>
        <w:t>rs</w:t>
      </w:r>
      <w:r w:rsidR="00FC35F8" w:rsidRPr="000F7AC6">
        <w:rPr>
          <w:rFonts w:cs="Times New Roman"/>
        </w:rPr>
        <w:t>. It is designed so that solemnity becomes a condition realized in the sitter’s comportment. In this way, the chair is not only an object that shows solemnity but a medium through which a solemn way of living can be practiced.</w:t>
      </w:r>
    </w:p>
    <w:p w14:paraId="4CD87234" w14:textId="77777777" w:rsidR="00FC35F8" w:rsidRDefault="00FC35F8" w:rsidP="00FC35F8">
      <w:pPr>
        <w:rPr>
          <w:rFonts w:cs="Times New Roman"/>
        </w:rPr>
      </w:pPr>
      <w:r w:rsidRPr="00C75877">
        <w:rPr>
          <w:rFonts w:cs="Times New Roman"/>
        </w:rPr>
        <w:t xml:space="preserve">The first aspect that contributes to the incarnation of solemnity is the chair’s unusually tall, straight, and rigid back. It prevents the sitter from sinking or reclining into a relaxed position. To remain seated, the body is guided to align with the vertical axis established by the back. Sitting upright is not merely a physical matter—it produces a calm, attentive posture, and </w:t>
      </w:r>
      <w:r w:rsidRPr="00C75877">
        <w:rPr>
          <w:rFonts w:cs="Times New Roman"/>
        </w:rPr>
        <w:lastRenderedPageBreak/>
        <w:t>this bodily discipline helps transform solemnity into something real rather than simply represented.</w:t>
      </w:r>
    </w:p>
    <w:p w14:paraId="26A20750" w14:textId="5D091255" w:rsidR="00FC35F8" w:rsidRPr="000F7AC6" w:rsidRDefault="00C661E2" w:rsidP="00FC35F8">
      <w:pPr>
        <w:rPr>
          <w:rFonts w:cs="Times New Roman"/>
        </w:rPr>
      </w:pPr>
      <w:r>
        <w:rPr>
          <w:noProof/>
        </w:rPr>
        <mc:AlternateContent>
          <mc:Choice Requires="wps">
            <w:drawing>
              <wp:anchor distT="0" distB="0" distL="114300" distR="114300" simplePos="0" relativeHeight="251700224" behindDoc="0" locked="0" layoutInCell="1" allowOverlap="1" wp14:anchorId="6DCC42AC" wp14:editId="1D805BD9">
                <wp:simplePos x="0" y="0"/>
                <wp:positionH relativeFrom="margin">
                  <wp:align>center</wp:align>
                </wp:positionH>
                <wp:positionV relativeFrom="paragraph">
                  <wp:posOffset>5557035</wp:posOffset>
                </wp:positionV>
                <wp:extent cx="2621280" cy="280035"/>
                <wp:effectExtent l="0" t="0" r="7620" b="5715"/>
                <wp:wrapTopAndBottom/>
                <wp:docPr id="2010583910" name="Text Box 1"/>
                <wp:cNvGraphicFramePr/>
                <a:graphic xmlns:a="http://schemas.openxmlformats.org/drawingml/2006/main">
                  <a:graphicData uri="http://schemas.microsoft.com/office/word/2010/wordprocessingShape">
                    <wps:wsp>
                      <wps:cNvSpPr txBox="1"/>
                      <wps:spPr>
                        <a:xfrm>
                          <a:off x="0" y="0"/>
                          <a:ext cx="2621280" cy="280134"/>
                        </a:xfrm>
                        <a:prstGeom prst="rect">
                          <a:avLst/>
                        </a:prstGeom>
                        <a:solidFill>
                          <a:prstClr val="white"/>
                        </a:solidFill>
                        <a:ln>
                          <a:noFill/>
                        </a:ln>
                      </wps:spPr>
                      <wps:txbx>
                        <w:txbxContent>
                          <w:p w14:paraId="1CF74610" w14:textId="2B9AAF36" w:rsidR="00C661E2" w:rsidRPr="00C27C5E" w:rsidRDefault="00C661E2" w:rsidP="00C661E2">
                            <w:pPr>
                              <w:pStyle w:val="Caption"/>
                              <w:rPr>
                                <w:rFonts w:cs="Times New Roman"/>
                                <w:b/>
                                <w:bCs/>
                                <w:noProof/>
                                <w:szCs w:val="22"/>
                              </w:rPr>
                            </w:pPr>
                            <w:bookmarkStart w:id="41" w:name="_Toc225241273"/>
                            <w:r>
                              <w:t xml:space="preserve">Figure </w:t>
                            </w:r>
                            <w:fldSimple w:instr=" SEQ Figure \* ARABIC ">
                              <w:r w:rsidR="00127FC0">
                                <w:rPr>
                                  <w:noProof/>
                                </w:rPr>
                                <w:t>6</w:t>
                              </w:r>
                            </w:fldSimple>
                            <w:r>
                              <w:rPr>
                                <w:rFonts w:hint="eastAsia"/>
                                <w:lang w:eastAsia="zh-CN"/>
                              </w:rPr>
                              <w:t xml:space="preserve"> Side View of </w:t>
                            </w:r>
                            <w:r w:rsidRPr="000859D6">
                              <w:rPr>
                                <w:rFonts w:hint="eastAsia"/>
                                <w:i/>
                                <w:iCs w:val="0"/>
                                <w:lang w:eastAsia="zh-CN"/>
                              </w:rPr>
                              <w:t>Chair of Solemnity</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C42AC" id="_x0000_s1031" type="#_x0000_t202" style="position:absolute;left:0;text-align:left;margin-left:0;margin-top:437.55pt;width:206.4pt;height:22.0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" stroked="f">
                <v:textbox inset="0,0,0,0">
                  <w:txbxContent>
                    <w:p w14:paraId="1CF74610" w14:textId="2B9AAF36" w:rsidR="00C661E2" w:rsidRPr="00C27C5E" w:rsidRDefault="00C661E2" w:rsidP="00C661E2">
                      <w:pPr>
                        <w:pStyle w:val="Caption"/>
                        <w:rPr>
                          <w:rFonts w:cs="Times New Roman"/>
                          <w:b/>
                          <w:bCs/>
                          <w:noProof/>
                          <w:szCs w:val="22"/>
                        </w:rPr>
                      </w:pPr>
                      <w:bookmarkStart w:id="47" w:name="_Toc225241273"/>
                      <w:r>
                        <w:t xml:space="preserve">Figure </w:t>
                      </w:r>
                      <w:fldSimple w:instr=" SEQ Figure \* ARABIC ">
                        <w:r w:rsidR="00127FC0">
                          <w:rPr>
                            <w:noProof/>
                          </w:rPr>
                          <w:t>6</w:t>
                        </w:r>
                      </w:fldSimple>
                      <w:r>
                        <w:rPr>
                          <w:rFonts w:hint="eastAsia"/>
                          <w:lang w:eastAsia="zh-CN"/>
                        </w:rPr>
                        <w:t xml:space="preserve"> Side View of </w:t>
                      </w:r>
                      <w:r w:rsidRPr="000859D6">
                        <w:rPr>
                          <w:rFonts w:hint="eastAsia"/>
                          <w:i/>
                          <w:iCs w:val="0"/>
                          <w:lang w:eastAsia="zh-CN"/>
                        </w:rPr>
                        <w:t>Chair of Solemnity</w:t>
                      </w:r>
                      <w:bookmarkEnd w:id="47"/>
                    </w:p>
                  </w:txbxContent>
                </v:textbox>
                <w10:wrap type="topAndBottom" anchorx="margin"/>
              </v:shape>
            </w:pict>
          </mc:Fallback>
        </mc:AlternateContent>
      </w:r>
      <w:r>
        <w:rPr>
          <w:rFonts w:cs="Times New Roman"/>
          <w:b/>
          <w:bCs/>
          <w:noProof/>
        </w:rPr>
        <w:drawing>
          <wp:anchor distT="0" distB="0" distL="114300" distR="114300" simplePos="0" relativeHeight="251682816" behindDoc="0" locked="0" layoutInCell="1" allowOverlap="1" wp14:anchorId="0B3C48D7" wp14:editId="4F295193">
            <wp:simplePos x="0" y="0"/>
            <wp:positionH relativeFrom="margin">
              <wp:align>center</wp:align>
            </wp:positionH>
            <wp:positionV relativeFrom="paragraph">
              <wp:posOffset>2746357</wp:posOffset>
            </wp:positionV>
            <wp:extent cx="2245995" cy="2758440"/>
            <wp:effectExtent l="0" t="0" r="1905" b="3810"/>
            <wp:wrapTopAndBottom/>
            <wp:docPr id="472495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5995"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5F8" w:rsidRPr="000F7AC6">
        <w:rPr>
          <w:rFonts w:cs="Times New Roman"/>
        </w:rPr>
        <w:t xml:space="preserve">The second </w:t>
      </w:r>
      <w:r w:rsidR="00FC35F8">
        <w:rPr>
          <w:rFonts w:cs="Times New Roman" w:hint="eastAsia"/>
        </w:rPr>
        <w:t>aspect</w:t>
      </w:r>
      <w:r w:rsidR="00FC35F8" w:rsidRPr="000F7AC6">
        <w:rPr>
          <w:rFonts w:cs="Times New Roman"/>
        </w:rPr>
        <w:t xml:space="preserve"> concerns how the chair positions the sitter in space. The </w:t>
      </w:r>
      <w:r w:rsidR="00FC35F8">
        <w:rPr>
          <w:rFonts w:cs="Times New Roman" w:hint="eastAsia"/>
        </w:rPr>
        <w:t xml:space="preserve">structure of the chair </w:t>
      </w:r>
      <w:r w:rsidR="00FC35F8" w:rsidRPr="000F7AC6">
        <w:rPr>
          <w:rFonts w:cs="Times New Roman"/>
        </w:rPr>
        <w:t>is derived from the easel: a device that holds and presents something to be seen. Translated into a chair, th</w:t>
      </w:r>
      <w:r w:rsidR="00FC35F8">
        <w:rPr>
          <w:rFonts w:cs="Times New Roman" w:hint="eastAsia"/>
        </w:rPr>
        <w:t xml:space="preserve">e easel structure </w:t>
      </w:r>
      <w:r w:rsidR="00FC35F8" w:rsidRPr="000F7AC6">
        <w:rPr>
          <w:rFonts w:cs="Times New Roman"/>
        </w:rPr>
        <w:t>subtly redefines the status of the sitter. One is not simply supported but held up and, in a sense, presented. The experience of being framed by an easel</w:t>
      </w:r>
      <w:r w:rsidR="00FC35F8" w:rsidRPr="000F7AC6">
        <w:rPr>
          <w:rFonts w:cs="Times New Roman"/>
        </w:rPr>
        <w:noBreakHyphen/>
        <w:t>like structure produces a</w:t>
      </w:r>
      <w:r w:rsidR="00FC35F8">
        <w:rPr>
          <w:rFonts w:cs="Times New Roman" w:hint="eastAsia"/>
        </w:rPr>
        <w:t>n</w:t>
      </w:r>
      <w:r w:rsidR="00FC35F8" w:rsidRPr="000F7AC6">
        <w:rPr>
          <w:rFonts w:cs="Times New Roman"/>
        </w:rPr>
        <w:t xml:space="preserve"> awareness of one’s own presence, as if one were momentarily the subject of display. </w:t>
      </w:r>
      <w:r w:rsidR="00FC35F8" w:rsidRPr="001C7D61">
        <w:rPr>
          <w:rFonts w:cs="Times New Roman"/>
        </w:rPr>
        <w:t>This self-awareness encourages the sitter to adopt a more deliberate and dignified posture. In this way, solemnity emerges as a mode of self-presentation shaped and sustained by the chair itself.</w:t>
      </w:r>
    </w:p>
    <w:p w14:paraId="30FF5A69" w14:textId="54B9CF6C" w:rsidR="00FC35F8" w:rsidRDefault="00FC35F8" w:rsidP="00FC35F8">
      <w:pPr>
        <w:rPr>
          <w:rFonts w:cs="Times New Roman"/>
        </w:rPr>
      </w:pPr>
      <w:r>
        <w:rPr>
          <w:rFonts w:cs="Times New Roman" w:hint="eastAsia"/>
        </w:rPr>
        <w:t xml:space="preserve">To sum up, </w:t>
      </w:r>
      <w:r w:rsidRPr="000859D6">
        <w:rPr>
          <w:rFonts w:cs="Times New Roman"/>
          <w:i/>
          <w:iCs/>
        </w:rPr>
        <w:t>Chair of Solemnity</w:t>
      </w:r>
      <w:r w:rsidRPr="00BA2B91">
        <w:rPr>
          <w:rFonts w:cs="Times New Roman"/>
        </w:rPr>
        <w:t xml:space="preserve"> </w:t>
      </w:r>
      <w:r>
        <w:rPr>
          <w:rFonts w:cs="Times New Roman" w:hint="eastAsia"/>
        </w:rPr>
        <w:t>not only</w:t>
      </w:r>
      <w:r w:rsidRPr="00BA2B91">
        <w:rPr>
          <w:rFonts w:cs="Times New Roman"/>
        </w:rPr>
        <w:t xml:space="preserve"> gives clear visual language of </w:t>
      </w:r>
      <w:r w:rsidR="00B55119" w:rsidRPr="00BA2B91">
        <w:rPr>
          <w:rFonts w:cs="Times New Roman"/>
        </w:rPr>
        <w:t>order</w:t>
      </w:r>
      <w:r w:rsidR="00B55119">
        <w:rPr>
          <w:rFonts w:cs="Times New Roman"/>
        </w:rPr>
        <w:t xml:space="preserve"> but</w:t>
      </w:r>
      <w:r w:rsidRPr="00BA2B91">
        <w:rPr>
          <w:rFonts w:cs="Times New Roman"/>
        </w:rPr>
        <w:t xml:space="preserve"> </w:t>
      </w:r>
      <w:r>
        <w:rPr>
          <w:rFonts w:cs="Times New Roman" w:hint="eastAsia"/>
        </w:rPr>
        <w:t xml:space="preserve">also </w:t>
      </w:r>
      <w:r w:rsidR="00B55119">
        <w:rPr>
          <w:rFonts w:cs="Times New Roman" w:hint="eastAsia"/>
          <w:lang w:eastAsia="zh-CN"/>
        </w:rPr>
        <w:t>shapes solemn human beings</w:t>
      </w:r>
      <w:r w:rsidRPr="00BA2B91">
        <w:rPr>
          <w:rFonts w:cs="Times New Roman"/>
        </w:rPr>
        <w:t>. Solemnity is not only shown in the object’s design; it is also lived through the ways of sitting and presenting oneself.</w:t>
      </w:r>
      <w:r w:rsidRPr="003F30A6">
        <w:rPr>
          <w:rFonts w:cs="Times New Roman"/>
          <w:b/>
          <w:bCs/>
          <w:noProof/>
        </w:rPr>
        <w:t xml:space="preserve"> </w:t>
      </w:r>
    </w:p>
    <w:p w14:paraId="097F1836" w14:textId="6B0B4202" w:rsidR="00B7612E" w:rsidRDefault="0072022F" w:rsidP="00B7612E">
      <w:pPr>
        <w:pStyle w:val="Heading2"/>
      </w:pPr>
      <w:bookmarkStart w:id="42" w:name="_Toc226206779"/>
      <w:r w:rsidRPr="000859D6">
        <w:rPr>
          <w:i/>
          <w:iCs/>
        </w:rPr>
        <w:lastRenderedPageBreak/>
        <w:t>String Chair</w:t>
      </w:r>
      <w:r w:rsidRPr="0072022F">
        <w:t>: Linear Continuity</w:t>
      </w:r>
      <w:bookmarkEnd w:id="42"/>
    </w:p>
    <w:bookmarkStart w:id="43" w:name="_Toc207864703"/>
    <w:bookmarkEnd w:id="39"/>
    <w:p w14:paraId="235A30A5" w14:textId="0501D80B" w:rsidR="00971E2C" w:rsidRDefault="00C661E2" w:rsidP="00971E2C">
      <w:pPr>
        <w:rPr>
          <w:rFonts w:cs="Times New Roman"/>
        </w:rPr>
      </w:pPr>
      <w:r w:rsidRPr="000859D6">
        <w:rPr>
          <w:i/>
          <w:iCs/>
          <w:noProof/>
        </w:rPr>
        <mc:AlternateContent>
          <mc:Choice Requires="wps">
            <w:drawing>
              <wp:anchor distT="0" distB="0" distL="114300" distR="114300" simplePos="0" relativeHeight="251702272" behindDoc="0" locked="0" layoutInCell="1" allowOverlap="1" wp14:anchorId="27DE5978" wp14:editId="018A6DC3">
                <wp:simplePos x="0" y="0"/>
                <wp:positionH relativeFrom="column">
                  <wp:posOffset>351790</wp:posOffset>
                </wp:positionH>
                <wp:positionV relativeFrom="paragraph">
                  <wp:posOffset>6093460</wp:posOffset>
                </wp:positionV>
                <wp:extent cx="5239385" cy="635"/>
                <wp:effectExtent l="0" t="0" r="0" b="0"/>
                <wp:wrapTopAndBottom/>
                <wp:docPr id="816872247" name="Text Box 1"/>
                <wp:cNvGraphicFramePr/>
                <a:graphic xmlns:a="http://schemas.openxmlformats.org/drawingml/2006/main">
                  <a:graphicData uri="http://schemas.microsoft.com/office/word/2010/wordprocessingShape">
                    <wps:wsp>
                      <wps:cNvSpPr txBox="1"/>
                      <wps:spPr>
                        <a:xfrm>
                          <a:off x="0" y="0"/>
                          <a:ext cx="5239385" cy="635"/>
                        </a:xfrm>
                        <a:prstGeom prst="rect">
                          <a:avLst/>
                        </a:prstGeom>
                        <a:solidFill>
                          <a:prstClr val="white"/>
                        </a:solidFill>
                        <a:ln>
                          <a:noFill/>
                        </a:ln>
                      </wps:spPr>
                      <wps:txbx>
                        <w:txbxContent>
                          <w:p w14:paraId="516C263D" w14:textId="548BBB5A" w:rsidR="00C661E2" w:rsidRPr="006B7A82" w:rsidRDefault="00C661E2" w:rsidP="00C661E2">
                            <w:pPr>
                              <w:pStyle w:val="Caption"/>
                              <w:jc w:val="center"/>
                              <w:rPr>
                                <w:rFonts w:cs="Times New Roman"/>
                                <w:b/>
                                <w:bCs/>
                                <w:noProof/>
                                <w:szCs w:val="22"/>
                              </w:rPr>
                            </w:pPr>
                            <w:bookmarkStart w:id="44" w:name="_Toc225241274"/>
                            <w:r>
                              <w:t xml:space="preserve">Figure </w:t>
                            </w:r>
                            <w:fldSimple w:instr=" SEQ Figure \* ARABIC ">
                              <w:r w:rsidR="00127FC0">
                                <w:rPr>
                                  <w:noProof/>
                                </w:rPr>
                                <w:t>7</w:t>
                              </w:r>
                            </w:fldSimple>
                            <w:r>
                              <w:rPr>
                                <w:rFonts w:hint="eastAsia"/>
                                <w:lang w:eastAsia="zh-CN"/>
                              </w:rPr>
                              <w:t xml:space="preserve"> </w:t>
                            </w:r>
                            <w:r w:rsidRPr="00C661E2">
                              <w:rPr>
                                <w:lang w:eastAsia="zh-CN"/>
                              </w:rPr>
                              <w:t xml:space="preserve">The Linear Structure of </w:t>
                            </w:r>
                            <w:r w:rsidRPr="000859D6">
                              <w:rPr>
                                <w:i/>
                                <w:iCs w:val="0"/>
                                <w:lang w:eastAsia="zh-CN"/>
                              </w:rPr>
                              <w:t>String Chair</w:t>
                            </w:r>
                            <w:r w:rsidRPr="00C661E2">
                              <w:rPr>
                                <w:lang w:eastAsia="zh-CN"/>
                              </w:rPr>
                              <w:t xml:space="preserve"> in the Sunset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DE5978" id="_x0000_s1032" type="#_x0000_t202" style="position:absolute;left:0;text-align:left;margin-left:27.7pt;margin-top:479.8pt;width:412.5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" stroked="f">
                <v:textbox style="mso-fit-shape-to-text:t" inset="0,0,0,0">
                  <w:txbxContent>
                    <w:p w14:paraId="516C263D" w14:textId="548BBB5A" w:rsidR="00C661E2" w:rsidRPr="006B7A82" w:rsidRDefault="00C661E2" w:rsidP="00C661E2">
                      <w:pPr>
                        <w:pStyle w:val="Caption"/>
                        <w:jc w:val="center"/>
                        <w:rPr>
                          <w:rFonts w:cs="Times New Roman"/>
                          <w:b/>
                          <w:bCs/>
                          <w:noProof/>
                          <w:szCs w:val="22"/>
                        </w:rPr>
                      </w:pPr>
                      <w:bookmarkStart w:id="51" w:name="_Toc225241274"/>
                      <w:r>
                        <w:t xml:space="preserve">Figure </w:t>
                      </w:r>
                      <w:fldSimple w:instr=" SEQ Figure \* ARABIC ">
                        <w:r w:rsidR="00127FC0">
                          <w:rPr>
                            <w:noProof/>
                          </w:rPr>
                          <w:t>7</w:t>
                        </w:r>
                      </w:fldSimple>
                      <w:r>
                        <w:rPr>
                          <w:rFonts w:hint="eastAsia"/>
                          <w:lang w:eastAsia="zh-CN"/>
                        </w:rPr>
                        <w:t xml:space="preserve"> </w:t>
                      </w:r>
                      <w:r w:rsidRPr="00C661E2">
                        <w:rPr>
                          <w:lang w:eastAsia="zh-CN"/>
                        </w:rPr>
                        <w:t xml:space="preserve">The Linear Structure of </w:t>
                      </w:r>
                      <w:r w:rsidRPr="000859D6">
                        <w:rPr>
                          <w:i/>
                          <w:iCs w:val="0"/>
                          <w:lang w:eastAsia="zh-CN"/>
                        </w:rPr>
                        <w:t>String Chair</w:t>
                      </w:r>
                      <w:r w:rsidRPr="00C661E2">
                        <w:rPr>
                          <w:lang w:eastAsia="zh-CN"/>
                        </w:rPr>
                        <w:t xml:space="preserve"> in the Sunset</w:t>
                      </w:r>
                      <w:bookmarkEnd w:id="51"/>
                    </w:p>
                  </w:txbxContent>
                </v:textbox>
                <w10:wrap type="topAndBottom"/>
              </v:shape>
            </w:pict>
          </mc:Fallback>
        </mc:AlternateContent>
      </w:r>
      <w:r w:rsidRPr="000859D6">
        <w:rPr>
          <w:rFonts w:cs="Times New Roman"/>
          <w:b/>
          <w:bCs/>
          <w:i/>
          <w:iCs/>
          <w:noProof/>
        </w:rPr>
        <w:drawing>
          <wp:anchor distT="0" distB="0" distL="114300" distR="114300" simplePos="0" relativeHeight="251675648" behindDoc="0" locked="0" layoutInCell="1" allowOverlap="1" wp14:anchorId="72DB11A4" wp14:editId="76FF9D37">
            <wp:simplePos x="0" y="0"/>
            <wp:positionH relativeFrom="margin">
              <wp:align>center</wp:align>
            </wp:positionH>
            <wp:positionV relativeFrom="paragraph">
              <wp:posOffset>2434590</wp:posOffset>
            </wp:positionV>
            <wp:extent cx="5239385" cy="3601720"/>
            <wp:effectExtent l="0" t="0" r="0" b="0"/>
            <wp:wrapTopAndBottom/>
            <wp:docPr id="1713906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9385" cy="360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E2C" w:rsidRPr="000859D6">
        <w:rPr>
          <w:rFonts w:cs="Times New Roman"/>
          <w:i/>
          <w:iCs/>
        </w:rPr>
        <w:t>String Chair</w:t>
      </w:r>
      <w:r w:rsidR="00971E2C" w:rsidRPr="002A7227">
        <w:rPr>
          <w:rFonts w:cs="Times New Roman"/>
        </w:rPr>
        <w:t xml:space="preserve"> has a strong artistic presence. Its tight wire ropes and rust-red frame suggest the elegance of a violin while also recalling the vast suspension of the Golden Gate Bridge. Beyond these expressive associations, however, the chair is </w:t>
      </w:r>
      <w:r w:rsidR="00971E2C">
        <w:rPr>
          <w:rFonts w:cs="Times New Roman" w:hint="eastAsia"/>
        </w:rPr>
        <w:t>designed</w:t>
      </w:r>
      <w:r w:rsidR="00971E2C" w:rsidRPr="002A7227">
        <w:rPr>
          <w:rFonts w:cs="Times New Roman"/>
        </w:rPr>
        <w:t xml:space="preserve"> around a theme</w:t>
      </w:r>
      <w:r w:rsidR="00971E2C">
        <w:rPr>
          <w:rFonts w:cs="Times New Roman" w:hint="eastAsia"/>
        </w:rPr>
        <w:t xml:space="preserve"> to be incarnated</w:t>
      </w:r>
      <w:r w:rsidR="00971E2C">
        <w:rPr>
          <w:rFonts w:cs="Times New Roman" w:hint="eastAsia"/>
        </w:rPr>
        <w:t>—</w:t>
      </w:r>
      <w:r w:rsidR="00971E2C" w:rsidRPr="0018438C">
        <w:rPr>
          <w:rFonts w:cs="Times New Roman"/>
          <w:i/>
          <w:iCs/>
        </w:rPr>
        <w:t>Linear Continuity</w:t>
      </w:r>
      <w:r w:rsidR="00971E2C" w:rsidRPr="0018438C">
        <w:rPr>
          <w:rFonts w:cs="Times New Roman"/>
        </w:rPr>
        <w:t>. My intention was to design a chair whose frame is made from continuous linear steel tubing, changing direction only through 90</w:t>
      </w:r>
      <w:r w:rsidR="00971E2C" w:rsidRPr="0018438C">
        <w:rPr>
          <w:rFonts w:cs="Times New Roman"/>
        </w:rPr>
        <w:noBreakHyphen/>
        <w:t xml:space="preserve">degree turns, and to extend </w:t>
      </w:r>
      <w:r w:rsidR="00971E2C">
        <w:rPr>
          <w:rFonts w:cs="Times New Roman" w:hint="eastAsia"/>
        </w:rPr>
        <w:t>the</w:t>
      </w:r>
      <w:r w:rsidR="00971E2C" w:rsidRPr="0018438C">
        <w:rPr>
          <w:rFonts w:cs="Times New Roman"/>
        </w:rPr>
        <w:t xml:space="preserve"> linear concept to every other part of the chair. The chair’s final form—an angular steel frame paired with parallel lines—emerges directly from this pursuit of linear continuity.</w:t>
      </w:r>
    </w:p>
    <w:p w14:paraId="04B88A49" w14:textId="37703F75" w:rsidR="00971E2C" w:rsidRDefault="00971E2C" w:rsidP="00971E2C">
      <w:pPr>
        <w:rPr>
          <w:rFonts w:cs="Times New Roman"/>
        </w:rPr>
      </w:pPr>
      <w:r w:rsidRPr="004211C0">
        <w:rPr>
          <w:rFonts w:cs="Times New Roman"/>
        </w:rPr>
        <w:t>This commitment to Linear Continuity cannot be reduced to an attempt to simplify the making process. While it is true that the 90</w:t>
      </w:r>
      <w:r w:rsidRPr="004211C0">
        <w:rPr>
          <w:rFonts w:cs="Times New Roman"/>
        </w:rPr>
        <w:noBreakHyphen/>
        <w:t xml:space="preserve">degree joints standardize most welds into the repeated task of joining two tubes at a right angle, the commitment also complicates fabrication in other ways. For example, it introduces small parts that are otherwise unnecessary in order to </w:t>
      </w:r>
      <w:r w:rsidRPr="004211C0">
        <w:rPr>
          <w:rFonts w:cs="Times New Roman"/>
        </w:rPr>
        <w:lastRenderedPageBreak/>
        <w:t xml:space="preserve">maintain continuity, and it </w:t>
      </w:r>
      <w:r>
        <w:rPr>
          <w:rFonts w:cs="Times New Roman" w:hint="eastAsia"/>
        </w:rPr>
        <w:t>brings up</w:t>
      </w:r>
      <w:r w:rsidRPr="004211C0">
        <w:rPr>
          <w:rFonts w:cs="Times New Roman"/>
        </w:rPr>
        <w:t xml:space="preserve"> the problem of how to join steel tubing without welding, as discussed in the next section.</w:t>
      </w:r>
      <w:r w:rsidRPr="0018438C">
        <w:rPr>
          <w:rFonts w:cs="Times New Roman"/>
        </w:rPr>
        <w:t xml:space="preserve"> For this reason, it is </w:t>
      </w:r>
      <w:r w:rsidR="00B55119">
        <w:rPr>
          <w:rFonts w:cs="Times New Roman" w:hint="eastAsia"/>
          <w:lang w:eastAsia="zh-CN"/>
        </w:rPr>
        <w:t>l</w:t>
      </w:r>
      <w:r w:rsidRPr="0018438C">
        <w:rPr>
          <w:rFonts w:cs="Times New Roman"/>
        </w:rPr>
        <w:t xml:space="preserve">inear </w:t>
      </w:r>
      <w:r w:rsidR="00B55119">
        <w:rPr>
          <w:rFonts w:cs="Times New Roman" w:hint="eastAsia"/>
          <w:lang w:eastAsia="zh-CN"/>
        </w:rPr>
        <w:t>c</w:t>
      </w:r>
      <w:r w:rsidRPr="0018438C">
        <w:rPr>
          <w:rFonts w:cs="Times New Roman"/>
        </w:rPr>
        <w:t xml:space="preserve">ontinuity—rather than fabrication simplification—that is </w:t>
      </w:r>
      <w:r>
        <w:rPr>
          <w:rFonts w:cs="Times New Roman" w:hint="eastAsia"/>
        </w:rPr>
        <w:t>incarnated</w:t>
      </w:r>
      <w:r w:rsidRPr="0018438C">
        <w:rPr>
          <w:rFonts w:cs="Times New Roman"/>
        </w:rPr>
        <w:t xml:space="preserve"> in the chair.</w:t>
      </w:r>
    </w:p>
    <w:p w14:paraId="2FAFA630" w14:textId="282A9590" w:rsidR="00971E2C" w:rsidRPr="00915A72" w:rsidRDefault="00971E2C" w:rsidP="00971E2C">
      <w:pPr>
        <w:pStyle w:val="Heading3"/>
      </w:pPr>
      <w:bookmarkStart w:id="45" w:name="_Toc226206780"/>
      <w:r w:rsidRPr="00915A72">
        <w:t>Joining Steel Tubing without Welding</w:t>
      </w:r>
      <w:bookmarkEnd w:id="45"/>
    </w:p>
    <w:p w14:paraId="00874A12" w14:textId="45E3FB0E" w:rsidR="00971E2C" w:rsidRPr="007156DF" w:rsidRDefault="00C661E2" w:rsidP="00971E2C">
      <w:pPr>
        <w:rPr>
          <w:rFonts w:cs="Times New Roman"/>
          <w:noProof/>
        </w:rPr>
      </w:pPr>
      <w:r>
        <w:rPr>
          <w:noProof/>
        </w:rPr>
        <mc:AlternateContent>
          <mc:Choice Requires="wps">
            <w:drawing>
              <wp:anchor distT="0" distB="0" distL="114300" distR="114300" simplePos="0" relativeHeight="251704320" behindDoc="0" locked="0" layoutInCell="1" allowOverlap="1" wp14:anchorId="6A8CA878" wp14:editId="2089DC74">
                <wp:simplePos x="0" y="0"/>
                <wp:positionH relativeFrom="margin">
                  <wp:align>center</wp:align>
                </wp:positionH>
                <wp:positionV relativeFrom="paragraph">
                  <wp:posOffset>6031865</wp:posOffset>
                </wp:positionV>
                <wp:extent cx="4328795" cy="635"/>
                <wp:effectExtent l="0" t="0" r="0" b="0"/>
                <wp:wrapTopAndBottom/>
                <wp:docPr id="1972067595" name="Text Box 1"/>
                <wp:cNvGraphicFramePr/>
                <a:graphic xmlns:a="http://schemas.openxmlformats.org/drawingml/2006/main">
                  <a:graphicData uri="http://schemas.microsoft.com/office/word/2010/wordprocessingShape">
                    <wps:wsp>
                      <wps:cNvSpPr txBox="1"/>
                      <wps:spPr>
                        <a:xfrm>
                          <a:off x="0" y="0"/>
                          <a:ext cx="4328795" cy="635"/>
                        </a:xfrm>
                        <a:prstGeom prst="rect">
                          <a:avLst/>
                        </a:prstGeom>
                        <a:solidFill>
                          <a:prstClr val="white"/>
                        </a:solidFill>
                        <a:ln>
                          <a:noFill/>
                        </a:ln>
                      </wps:spPr>
                      <wps:txbx>
                        <w:txbxContent>
                          <w:p w14:paraId="56AED18F" w14:textId="14612562" w:rsidR="00C661E2" w:rsidRPr="009B49C4" w:rsidRDefault="00C661E2" w:rsidP="00C661E2">
                            <w:pPr>
                              <w:pStyle w:val="Caption"/>
                              <w:rPr>
                                <w:rFonts w:cs="Times New Roman"/>
                                <w:noProof/>
                                <w:szCs w:val="22"/>
                              </w:rPr>
                            </w:pPr>
                            <w:bookmarkStart w:id="46" w:name="_Toc225241275"/>
                            <w:r>
                              <w:t xml:space="preserve">Figure </w:t>
                            </w:r>
                            <w:fldSimple w:instr=" SEQ Figure \* ARABIC ">
                              <w:r w:rsidR="00127FC0">
                                <w:rPr>
                                  <w:noProof/>
                                </w:rPr>
                                <w:t>8</w:t>
                              </w:r>
                            </w:fldSimple>
                            <w:r>
                              <w:rPr>
                                <w:rFonts w:hint="eastAsia"/>
                                <w:lang w:eastAsia="zh-CN"/>
                              </w:rPr>
                              <w:t xml:space="preserve"> </w:t>
                            </w:r>
                            <w:r w:rsidRPr="00CD29FB">
                              <w:rPr>
                                <w:lang w:eastAsia="zh-CN"/>
                              </w:rPr>
                              <w:t>Aluminum Rivets Used to Join Steel Tubes Without Welding</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8CA878" id="_x0000_s1033" type="#_x0000_t202" style="position:absolute;left:0;text-align:left;margin-left:0;margin-top:474.95pt;width:340.85pt;height:.05pt;z-index:2517043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" stroked="f">
                <v:textbox style="mso-fit-shape-to-text:t" inset="0,0,0,0">
                  <w:txbxContent>
                    <w:p w14:paraId="56AED18F" w14:textId="14612562" w:rsidR="00C661E2" w:rsidRPr="009B49C4" w:rsidRDefault="00C661E2" w:rsidP="00C661E2">
                      <w:pPr>
                        <w:pStyle w:val="Caption"/>
                        <w:rPr>
                          <w:rFonts w:cs="Times New Roman"/>
                          <w:noProof/>
                          <w:szCs w:val="22"/>
                        </w:rPr>
                      </w:pPr>
                      <w:bookmarkStart w:id="54" w:name="_Toc225241275"/>
                      <w:r>
                        <w:t xml:space="preserve">Figure </w:t>
                      </w:r>
                      <w:fldSimple w:instr=" SEQ Figure \* ARABIC ">
                        <w:r w:rsidR="00127FC0">
                          <w:rPr>
                            <w:noProof/>
                          </w:rPr>
                          <w:t>8</w:t>
                        </w:r>
                      </w:fldSimple>
                      <w:r>
                        <w:rPr>
                          <w:rFonts w:hint="eastAsia"/>
                          <w:lang w:eastAsia="zh-CN"/>
                        </w:rPr>
                        <w:t xml:space="preserve"> </w:t>
                      </w:r>
                      <w:r w:rsidRPr="00CD29FB">
                        <w:rPr>
                          <w:lang w:eastAsia="zh-CN"/>
                        </w:rPr>
                        <w:t>Aluminum Rivets Used to Join Steel Tubes Without Welding</w:t>
                      </w:r>
                      <w:bookmarkEnd w:id="54"/>
                    </w:p>
                  </w:txbxContent>
                </v:textbox>
                <w10:wrap type="topAndBottom" anchorx="margin"/>
              </v:shape>
            </w:pict>
          </mc:Fallback>
        </mc:AlternateContent>
      </w:r>
      <w:r w:rsidR="00971E2C">
        <w:rPr>
          <w:rFonts w:cs="Times New Roman"/>
          <w:noProof/>
        </w:rPr>
        <w:drawing>
          <wp:anchor distT="0" distB="0" distL="114300" distR="114300" simplePos="0" relativeHeight="251670528" behindDoc="0" locked="0" layoutInCell="1" allowOverlap="1" wp14:anchorId="384CC6F8" wp14:editId="7479FAFF">
            <wp:simplePos x="0" y="0"/>
            <wp:positionH relativeFrom="margin">
              <wp:align>center</wp:align>
            </wp:positionH>
            <wp:positionV relativeFrom="paragraph">
              <wp:posOffset>2038812</wp:posOffset>
            </wp:positionV>
            <wp:extent cx="3937635" cy="3937635"/>
            <wp:effectExtent l="0" t="0" r="5715" b="5715"/>
            <wp:wrapTopAndBottom/>
            <wp:docPr id="335847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7635" cy="3937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E2C" w:rsidRPr="007156DF">
        <w:rPr>
          <w:rFonts w:cs="Times New Roman"/>
          <w:noProof/>
        </w:rPr>
        <w:t>The commitment to Linear Continuity led to a frame design that uses two steel tubes running side by side. To make the structure secure, I need</w:t>
      </w:r>
      <w:r w:rsidR="00971E2C">
        <w:rPr>
          <w:rFonts w:cs="Times New Roman" w:hint="eastAsia"/>
          <w:noProof/>
        </w:rPr>
        <w:t>ed</w:t>
      </w:r>
      <w:r w:rsidR="00971E2C" w:rsidRPr="007156DF">
        <w:rPr>
          <w:rFonts w:cs="Times New Roman"/>
          <w:noProof/>
        </w:rPr>
        <w:t xml:space="preserve"> to join the two tubes without welding—a weld would leave a raised bead that interrupts the straight profile of the tube and breaks the linear structure. To avoid this, the connection had to be mechanical rather than fused. The presence of this problem itself shows how strongly the design </w:t>
      </w:r>
      <w:r w:rsidR="00971E2C">
        <w:rPr>
          <w:rFonts w:cs="Times New Roman" w:hint="eastAsia"/>
          <w:noProof/>
        </w:rPr>
        <w:t>is committed</w:t>
      </w:r>
      <w:r w:rsidR="00971E2C" w:rsidRPr="007156DF">
        <w:rPr>
          <w:rFonts w:cs="Times New Roman"/>
          <w:noProof/>
        </w:rPr>
        <w:t xml:space="preserve"> to the </w:t>
      </w:r>
      <w:r w:rsidR="00971E2C">
        <w:rPr>
          <w:rFonts w:cs="Times New Roman" w:hint="eastAsia"/>
          <w:noProof/>
        </w:rPr>
        <w:t>theme</w:t>
      </w:r>
      <w:r w:rsidR="00971E2C" w:rsidRPr="007156DF">
        <w:rPr>
          <w:rFonts w:cs="Times New Roman"/>
          <w:noProof/>
        </w:rPr>
        <w:t xml:space="preserve"> of Linear Continuity.</w:t>
      </w:r>
      <w:r w:rsidR="00971E2C" w:rsidRPr="005E36AF">
        <w:rPr>
          <w:rFonts w:cs="Times New Roman"/>
          <w:noProof/>
        </w:rPr>
        <w:t xml:space="preserve"> </w:t>
      </w:r>
    </w:p>
    <w:p w14:paraId="613144B7" w14:textId="77777777" w:rsidR="00971E2C" w:rsidRPr="007156DF" w:rsidRDefault="00971E2C" w:rsidP="00971E2C">
      <w:pPr>
        <w:rPr>
          <w:rFonts w:cs="Times New Roman"/>
          <w:noProof/>
        </w:rPr>
      </w:pPr>
      <w:r w:rsidRPr="007156DF">
        <w:rPr>
          <w:rFonts w:cs="Times New Roman"/>
          <w:noProof/>
        </w:rPr>
        <w:lastRenderedPageBreak/>
        <w:t xml:space="preserve">I eventually solved </w:t>
      </w:r>
      <w:r>
        <w:rPr>
          <w:rFonts w:cs="Times New Roman" w:hint="eastAsia"/>
          <w:noProof/>
        </w:rPr>
        <w:t>this problem</w:t>
      </w:r>
      <w:r w:rsidRPr="007156DF">
        <w:rPr>
          <w:rFonts w:cs="Times New Roman"/>
          <w:noProof/>
        </w:rPr>
        <w:t xml:space="preserve"> by fastening the two tubes with a row of pop rivets. The rivets hold the tubes securely while keeping the profile uninterrupted. This method preserves the linear character of the frame and keeps the joining process simple.</w:t>
      </w:r>
    </w:p>
    <w:p w14:paraId="3A2618D1" w14:textId="2DACF654" w:rsidR="00971E2C" w:rsidRPr="00243AAA" w:rsidRDefault="00971E2C" w:rsidP="00971E2C">
      <w:pPr>
        <w:pStyle w:val="Heading3"/>
      </w:pPr>
      <w:bookmarkStart w:id="47" w:name="_Toc226206781"/>
      <w:r w:rsidRPr="00243AAA">
        <w:rPr>
          <w:rFonts w:hint="eastAsia"/>
        </w:rPr>
        <w:t>Joining Wire Ropes to Steel Tubing</w:t>
      </w:r>
      <w:bookmarkEnd w:id="47"/>
    </w:p>
    <w:p w14:paraId="4B53C1B0" w14:textId="4F08D180" w:rsidR="00C661E2" w:rsidRDefault="00C661E2" w:rsidP="00971E2C">
      <w:pPr>
        <w:rPr>
          <w:rFonts w:cs="Times New Roman"/>
        </w:rPr>
      </w:pPr>
      <w:r>
        <w:rPr>
          <w:noProof/>
        </w:rPr>
        <mc:AlternateContent>
          <mc:Choice Requires="wps">
            <w:drawing>
              <wp:anchor distT="0" distB="0" distL="114300" distR="114300" simplePos="0" relativeHeight="251707392" behindDoc="0" locked="0" layoutInCell="1" allowOverlap="1" wp14:anchorId="65CFCE0F" wp14:editId="365B13E1">
                <wp:simplePos x="0" y="0"/>
                <wp:positionH relativeFrom="column">
                  <wp:posOffset>1028700</wp:posOffset>
                </wp:positionH>
                <wp:positionV relativeFrom="paragraph">
                  <wp:posOffset>3989070</wp:posOffset>
                </wp:positionV>
                <wp:extent cx="3884295" cy="635"/>
                <wp:effectExtent l="0" t="0" r="0" b="0"/>
                <wp:wrapTopAndBottom/>
                <wp:docPr id="1473156734" name="Text Box 1"/>
                <wp:cNvGraphicFramePr/>
                <a:graphic xmlns:a="http://schemas.openxmlformats.org/drawingml/2006/main">
                  <a:graphicData uri="http://schemas.microsoft.com/office/word/2010/wordprocessingShape">
                    <wps:wsp>
                      <wps:cNvSpPr txBox="1"/>
                      <wps:spPr>
                        <a:xfrm>
                          <a:off x="0" y="0"/>
                          <a:ext cx="3884295" cy="635"/>
                        </a:xfrm>
                        <a:prstGeom prst="rect">
                          <a:avLst/>
                        </a:prstGeom>
                        <a:solidFill>
                          <a:prstClr val="white"/>
                        </a:solidFill>
                        <a:ln>
                          <a:noFill/>
                        </a:ln>
                      </wps:spPr>
                      <wps:txbx>
                        <w:txbxContent>
                          <w:p w14:paraId="39C79622" w14:textId="685CCA0E" w:rsidR="00C661E2" w:rsidRPr="00BC6045" w:rsidRDefault="00C661E2" w:rsidP="00C661E2">
                            <w:pPr>
                              <w:pStyle w:val="Caption"/>
                              <w:jc w:val="center"/>
                              <w:rPr>
                                <w:rFonts w:cs="Times New Roman"/>
                                <w:noProof/>
                                <w:szCs w:val="22"/>
                              </w:rPr>
                            </w:pPr>
                            <w:bookmarkStart w:id="48" w:name="_Toc225241276"/>
                            <w:r>
                              <w:t xml:space="preserve">Figure </w:t>
                            </w:r>
                            <w:fldSimple w:instr=" SEQ Figure \* ARABIC ">
                              <w:r w:rsidR="00127FC0">
                                <w:rPr>
                                  <w:noProof/>
                                </w:rPr>
                                <w:t>9</w:t>
                              </w:r>
                            </w:fldSimple>
                            <w:r>
                              <w:rPr>
                                <w:rFonts w:hint="eastAsia"/>
                                <w:lang w:eastAsia="zh-CN"/>
                              </w:rPr>
                              <w:t xml:space="preserve"> R</w:t>
                            </w:r>
                            <w:r w:rsidRPr="002C3929">
                              <w:rPr>
                                <w:lang w:eastAsia="zh-CN"/>
                              </w:rPr>
                              <w:t xml:space="preserve">ailing </w:t>
                            </w:r>
                            <w:r>
                              <w:rPr>
                                <w:rFonts w:hint="eastAsia"/>
                                <w:lang w:eastAsia="zh-CN"/>
                              </w:rPr>
                              <w:t>P</w:t>
                            </w:r>
                            <w:r w:rsidRPr="002C3929">
                              <w:rPr>
                                <w:lang w:eastAsia="zh-CN"/>
                              </w:rPr>
                              <w:t xml:space="preserve">osts </w:t>
                            </w:r>
                            <w:r>
                              <w:rPr>
                                <w:rFonts w:hint="eastAsia"/>
                                <w:noProof/>
                                <w:lang w:eastAsia="zh-CN"/>
                              </w:rPr>
                              <w:t>Hardware</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CFCE0F" id="_x0000_s1034" type="#_x0000_t202" style="position:absolute;left:0;text-align:left;margin-left:81pt;margin-top:314.1pt;width:305.8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" stroked="f">
                <v:textbox style="mso-fit-shape-to-text:t" inset="0,0,0,0">
                  <w:txbxContent>
                    <w:p w14:paraId="39C79622" w14:textId="685CCA0E" w:rsidR="00C661E2" w:rsidRPr="00BC6045" w:rsidRDefault="00C661E2" w:rsidP="00C661E2">
                      <w:pPr>
                        <w:pStyle w:val="Caption"/>
                        <w:jc w:val="center"/>
                        <w:rPr>
                          <w:rFonts w:cs="Times New Roman"/>
                          <w:noProof/>
                          <w:szCs w:val="22"/>
                        </w:rPr>
                      </w:pPr>
                      <w:bookmarkStart w:id="57" w:name="_Toc225241276"/>
                      <w:r>
                        <w:t xml:space="preserve">Figure </w:t>
                      </w:r>
                      <w:fldSimple w:instr=" SEQ Figure \* ARABIC ">
                        <w:r w:rsidR="00127FC0">
                          <w:rPr>
                            <w:noProof/>
                          </w:rPr>
                          <w:t>9</w:t>
                        </w:r>
                      </w:fldSimple>
                      <w:r>
                        <w:rPr>
                          <w:rFonts w:hint="eastAsia"/>
                          <w:lang w:eastAsia="zh-CN"/>
                        </w:rPr>
                        <w:t xml:space="preserve"> R</w:t>
                      </w:r>
                      <w:r w:rsidRPr="002C3929">
                        <w:rPr>
                          <w:lang w:eastAsia="zh-CN"/>
                        </w:rPr>
                        <w:t xml:space="preserve">ailing </w:t>
                      </w:r>
                      <w:r>
                        <w:rPr>
                          <w:rFonts w:hint="eastAsia"/>
                          <w:lang w:eastAsia="zh-CN"/>
                        </w:rPr>
                        <w:t>P</w:t>
                      </w:r>
                      <w:r w:rsidRPr="002C3929">
                        <w:rPr>
                          <w:lang w:eastAsia="zh-CN"/>
                        </w:rPr>
                        <w:t xml:space="preserve">osts </w:t>
                      </w:r>
                      <w:r>
                        <w:rPr>
                          <w:rFonts w:hint="eastAsia"/>
                          <w:noProof/>
                          <w:lang w:eastAsia="zh-CN"/>
                        </w:rPr>
                        <w:t>Hardware</w:t>
                      </w:r>
                      <w:bookmarkEnd w:id="57"/>
                    </w:p>
                  </w:txbxContent>
                </v:textbox>
                <w10:wrap type="topAndBottom"/>
              </v:shape>
            </w:pict>
          </mc:Fallback>
        </mc:AlternateContent>
      </w:r>
      <w:r>
        <w:rPr>
          <w:rFonts w:cs="Times New Roman"/>
          <w:noProof/>
        </w:rPr>
        <w:drawing>
          <wp:anchor distT="0" distB="0" distL="114300" distR="114300" simplePos="0" relativeHeight="251705344" behindDoc="0" locked="0" layoutInCell="1" allowOverlap="1" wp14:anchorId="1008CA02" wp14:editId="7C58C3A1">
            <wp:simplePos x="0" y="0"/>
            <wp:positionH relativeFrom="margin">
              <wp:align>center</wp:align>
            </wp:positionH>
            <wp:positionV relativeFrom="paragraph">
              <wp:posOffset>1979761</wp:posOffset>
            </wp:positionV>
            <wp:extent cx="3884295" cy="1952625"/>
            <wp:effectExtent l="0" t="0" r="1905" b="9525"/>
            <wp:wrapTopAndBottom/>
            <wp:docPr id="16932284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4295" cy="1952625"/>
                    </a:xfrm>
                    <a:prstGeom prst="rect">
                      <a:avLst/>
                    </a:prstGeom>
                    <a:noFill/>
                    <a:ln>
                      <a:noFill/>
                    </a:ln>
                  </pic:spPr>
                </pic:pic>
              </a:graphicData>
            </a:graphic>
          </wp:anchor>
        </w:drawing>
      </w:r>
      <w:r w:rsidR="00971E2C" w:rsidRPr="00243AAA">
        <w:rPr>
          <w:rFonts w:cs="Times New Roman"/>
        </w:rPr>
        <w:t xml:space="preserve">I chose wire rope as the secondary material for this chair because its neat, precise character fits well with the linear steel frame. When deciding how to connect the wire rope to the tubing, I </w:t>
      </w:r>
      <w:r w:rsidR="00DE79FD" w:rsidRPr="00243AAA">
        <w:rPr>
          <w:rFonts w:cs="Times New Roman"/>
        </w:rPr>
        <w:t>investigated</w:t>
      </w:r>
      <w:r w:rsidR="00971E2C" w:rsidRPr="00243AAA">
        <w:rPr>
          <w:rFonts w:cs="Times New Roman"/>
        </w:rPr>
        <w:t xml:space="preserve"> the way wire rope is typically attached to railing posts in architectural applications. In those systems, the rope passes through a post with a small metal or polymer sleeve separating the two materials to prevent abrasion, and a tensioner at the end tightens the rope.</w:t>
      </w:r>
    </w:p>
    <w:p w14:paraId="6292E44A" w14:textId="76A8F88A" w:rsidR="00971E2C" w:rsidRDefault="00971E2C" w:rsidP="00971E2C">
      <w:pPr>
        <w:rPr>
          <w:rFonts w:cs="Times New Roman"/>
        </w:rPr>
      </w:pPr>
      <w:r w:rsidRPr="00243AAA">
        <w:rPr>
          <w:rFonts w:cs="Times New Roman"/>
        </w:rPr>
        <w:t>However, railing</w:t>
      </w:r>
      <w:r w:rsidRPr="00243AAA">
        <w:rPr>
          <w:rFonts w:cs="Times New Roman"/>
        </w:rPr>
        <w:noBreakHyphen/>
        <w:t xml:space="preserve">post hardware is designed for much larger tubes and thicker wire rope, so it was difficult to find components that matched the dimensions of my materials. After searching widely, I found a </w:t>
      </w:r>
      <w:r w:rsidRPr="00C661E2">
        <w:rPr>
          <w:rFonts w:cs="Times New Roman"/>
        </w:rPr>
        <w:t>stainless</w:t>
      </w:r>
      <w:r w:rsidRPr="00C661E2">
        <w:rPr>
          <w:rFonts w:cs="Times New Roman"/>
        </w:rPr>
        <w:noBreakHyphen/>
        <w:t>steel body</w:t>
      </w:r>
      <w:r w:rsidRPr="00C661E2">
        <w:rPr>
          <w:rFonts w:cs="Times New Roman"/>
        </w:rPr>
        <w:noBreakHyphen/>
        <w:t>jewelry</w:t>
      </w:r>
      <w:r w:rsidRPr="00243AAA">
        <w:rPr>
          <w:rFonts w:cs="Times New Roman"/>
        </w:rPr>
        <w:t xml:space="preserve"> component that happened to fit both the tube diameter and the wire rope perfectly, allowing it to function as the sleeve. The wire rope passes through the tube, and its ends are tightened and secured with aluminum crimps.</w:t>
      </w:r>
    </w:p>
    <w:p w14:paraId="42A1AA3D" w14:textId="22BF7904" w:rsidR="00AD4CC2" w:rsidRDefault="00AD4CC2" w:rsidP="00AD4CC2">
      <w:pPr>
        <w:ind w:firstLine="0"/>
        <w:rPr>
          <w:rFonts w:cs="Times New Roman"/>
          <w:b/>
          <w:bCs/>
        </w:rPr>
      </w:pPr>
      <w:r>
        <w:rPr>
          <w:noProof/>
        </w:rPr>
        <w:lastRenderedPageBreak/>
        <mc:AlternateContent>
          <mc:Choice Requires="wps">
            <w:drawing>
              <wp:anchor distT="0" distB="0" distL="114300" distR="114300" simplePos="0" relativeHeight="251709440" behindDoc="0" locked="0" layoutInCell="1" allowOverlap="1" wp14:anchorId="07EC621B" wp14:editId="256BDB3F">
                <wp:simplePos x="0" y="0"/>
                <wp:positionH relativeFrom="margin">
                  <wp:align>center</wp:align>
                </wp:positionH>
                <wp:positionV relativeFrom="paragraph">
                  <wp:posOffset>3954145</wp:posOffset>
                </wp:positionV>
                <wp:extent cx="4048125" cy="635"/>
                <wp:effectExtent l="0" t="0" r="9525" b="0"/>
                <wp:wrapTopAndBottom/>
                <wp:docPr id="1884069639" name="Text Box 1"/>
                <wp:cNvGraphicFramePr/>
                <a:graphic xmlns:a="http://schemas.openxmlformats.org/drawingml/2006/main">
                  <a:graphicData uri="http://schemas.microsoft.com/office/word/2010/wordprocessingShape">
                    <wps:wsp>
                      <wps:cNvSpPr txBox="1"/>
                      <wps:spPr>
                        <a:xfrm>
                          <a:off x="0" y="0"/>
                          <a:ext cx="4048125" cy="635"/>
                        </a:xfrm>
                        <a:prstGeom prst="rect">
                          <a:avLst/>
                        </a:prstGeom>
                        <a:solidFill>
                          <a:prstClr val="white"/>
                        </a:solidFill>
                        <a:ln>
                          <a:noFill/>
                        </a:ln>
                      </wps:spPr>
                      <wps:txbx>
                        <w:txbxContent>
                          <w:p w14:paraId="3188E746" w14:textId="590BDEE2" w:rsidR="00C661E2" w:rsidRPr="00BB37C5" w:rsidRDefault="00C661E2" w:rsidP="00C661E2">
                            <w:pPr>
                              <w:pStyle w:val="Caption"/>
                              <w:jc w:val="center"/>
                              <w:rPr>
                                <w:rFonts w:cs="Times New Roman"/>
                                <w:noProof/>
                                <w:szCs w:val="22"/>
                              </w:rPr>
                            </w:pPr>
                            <w:bookmarkStart w:id="49" w:name="_Toc225241277"/>
                            <w:r>
                              <w:t xml:space="preserve">Figure </w:t>
                            </w:r>
                            <w:fldSimple w:instr=" SEQ Figure \* ARABIC ">
                              <w:r w:rsidR="00127FC0">
                                <w:rPr>
                                  <w:noProof/>
                                </w:rPr>
                                <w:t>10</w:t>
                              </w:r>
                            </w:fldSimple>
                            <w:r>
                              <w:rPr>
                                <w:rFonts w:hint="eastAsia"/>
                                <w:lang w:eastAsia="zh-CN"/>
                              </w:rPr>
                              <w:t xml:space="preserve"> </w:t>
                            </w:r>
                            <w:r w:rsidR="00AD4CC2" w:rsidRPr="00AD4CC2">
                              <w:rPr>
                                <w:lang w:eastAsia="zh-CN"/>
                              </w:rPr>
                              <w:t>Detail of the Stringing Mechanism</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EC621B" id="_x0000_s1035" type="#_x0000_t202" style="position:absolute;margin-left:0;margin-top:311.35pt;width:318.75pt;height:.05pt;z-index:2517094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3nGwIAAD8EAAAOAAAAZHJzL2Uyb0RvYy54bWysU8Fu2zAMvQ/YPwi6L06ytui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" stroked="f">
                <v:textbox style="mso-fit-shape-to-text:t" inset="0,0,0,0">
                  <w:txbxContent>
                    <w:p w14:paraId="3188E746" w14:textId="590BDEE2" w:rsidR="00C661E2" w:rsidRPr="00BB37C5" w:rsidRDefault="00C661E2" w:rsidP="00C661E2">
                      <w:pPr>
                        <w:pStyle w:val="Caption"/>
                        <w:jc w:val="center"/>
                        <w:rPr>
                          <w:rFonts w:cs="Times New Roman"/>
                          <w:noProof/>
                          <w:szCs w:val="22"/>
                        </w:rPr>
                      </w:pPr>
                      <w:bookmarkStart w:id="59" w:name="_Toc225241277"/>
                      <w:r>
                        <w:t xml:space="preserve">Figure </w:t>
                      </w:r>
                      <w:fldSimple w:instr=" SEQ Figure \* ARABIC ">
                        <w:r w:rsidR="00127FC0">
                          <w:rPr>
                            <w:noProof/>
                          </w:rPr>
                          <w:t>10</w:t>
                        </w:r>
                      </w:fldSimple>
                      <w:r>
                        <w:rPr>
                          <w:rFonts w:hint="eastAsia"/>
                          <w:lang w:eastAsia="zh-CN"/>
                        </w:rPr>
                        <w:t xml:space="preserve"> </w:t>
                      </w:r>
                      <w:r w:rsidR="00AD4CC2" w:rsidRPr="00AD4CC2">
                        <w:rPr>
                          <w:lang w:eastAsia="zh-CN"/>
                        </w:rPr>
                        <w:t>Detail of the Stringing Mechanism</w:t>
                      </w:r>
                      <w:bookmarkEnd w:id="59"/>
                    </w:p>
                  </w:txbxContent>
                </v:textbox>
                <w10:wrap type="topAndBottom" anchorx="margin"/>
              </v:shape>
            </w:pict>
          </mc:Fallback>
        </mc:AlternateContent>
      </w:r>
      <w:r>
        <w:rPr>
          <w:rFonts w:cs="Times New Roman"/>
          <w:noProof/>
        </w:rPr>
        <w:drawing>
          <wp:anchor distT="0" distB="0" distL="114300" distR="114300" simplePos="0" relativeHeight="251671552" behindDoc="0" locked="0" layoutInCell="1" allowOverlap="1" wp14:anchorId="069EFFDA" wp14:editId="570776BC">
            <wp:simplePos x="0" y="0"/>
            <wp:positionH relativeFrom="margin">
              <wp:align>center</wp:align>
            </wp:positionH>
            <wp:positionV relativeFrom="paragraph">
              <wp:posOffset>0</wp:posOffset>
            </wp:positionV>
            <wp:extent cx="5860415" cy="3905885"/>
            <wp:effectExtent l="0" t="0" r="6985" b="0"/>
            <wp:wrapTopAndBottom/>
            <wp:docPr id="27426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0415" cy="3905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 New Roman"/>
          <w:b/>
          <w:bCs/>
        </w:rPr>
        <w:br w:type="page"/>
      </w:r>
    </w:p>
    <w:p w14:paraId="5BF5D193" w14:textId="2EFA5A3F" w:rsidR="00EB69E0" w:rsidRDefault="00E02EB8" w:rsidP="00EB69E0">
      <w:pPr>
        <w:pStyle w:val="Heading2"/>
        <w:rPr>
          <w:rFonts w:cs="Times New Roman"/>
          <w:bCs/>
        </w:rPr>
      </w:pPr>
      <w:bookmarkStart w:id="50" w:name="_Toc226206782"/>
      <w:bookmarkEnd w:id="43"/>
      <w:r w:rsidRPr="000859D6">
        <w:rPr>
          <w:rFonts w:cs="Times New Roman"/>
          <w:bCs/>
          <w:i/>
          <w:iCs/>
        </w:rPr>
        <w:lastRenderedPageBreak/>
        <w:t>PolyEye Divider</w:t>
      </w:r>
      <w:r>
        <w:rPr>
          <w:rFonts w:cs="Times New Roman" w:hint="eastAsia"/>
          <w:bCs/>
          <w:lang w:eastAsia="zh-CN"/>
        </w:rPr>
        <w:t>:</w:t>
      </w:r>
      <w:r w:rsidRPr="007173F1">
        <w:rPr>
          <w:rFonts w:cs="Times New Roman"/>
          <w:bCs/>
        </w:rPr>
        <w:t xml:space="preserve"> </w:t>
      </w:r>
      <w:r w:rsidR="00971E2C" w:rsidRPr="007173F1">
        <w:rPr>
          <w:rFonts w:cs="Times New Roman"/>
          <w:bCs/>
        </w:rPr>
        <w:t>Compound Vision</w:t>
      </w:r>
      <w:r w:rsidR="001D1F28">
        <w:rPr>
          <w:rFonts w:cs="Times New Roman" w:hint="eastAsia"/>
          <w:bCs/>
          <w:lang w:eastAsia="zh-CN"/>
        </w:rPr>
        <w:t xml:space="preserve"> and </w:t>
      </w:r>
      <w:r w:rsidR="001D1F28" w:rsidRPr="001D1F28">
        <w:rPr>
          <w:rFonts w:cs="Times New Roman"/>
          <w:bCs/>
          <w:lang w:eastAsia="zh-CN"/>
        </w:rPr>
        <w:t>Modularization</w:t>
      </w:r>
      <w:bookmarkEnd w:id="50"/>
    </w:p>
    <w:p w14:paraId="7F032C0D" w14:textId="2C05062C" w:rsidR="00FC35F8" w:rsidRDefault="00AD4CC2" w:rsidP="001D1F28">
      <w:pPr>
        <w:ind w:firstLine="0"/>
        <w:rPr>
          <w:rFonts w:cs="Times New Roman"/>
        </w:rPr>
      </w:pPr>
      <w:r w:rsidRPr="000859D6">
        <w:rPr>
          <w:i/>
          <w:iCs/>
          <w:noProof/>
        </w:rPr>
        <mc:AlternateContent>
          <mc:Choice Requires="wps">
            <w:drawing>
              <wp:anchor distT="0" distB="0" distL="114300" distR="114300" simplePos="0" relativeHeight="251711488" behindDoc="0" locked="0" layoutInCell="1" allowOverlap="1" wp14:anchorId="075782B7" wp14:editId="5D885250">
                <wp:simplePos x="0" y="0"/>
                <wp:positionH relativeFrom="margin">
                  <wp:align>center</wp:align>
                </wp:positionH>
                <wp:positionV relativeFrom="paragraph">
                  <wp:posOffset>7202489</wp:posOffset>
                </wp:positionV>
                <wp:extent cx="5486400" cy="635"/>
                <wp:effectExtent l="0" t="0" r="0" b="0"/>
                <wp:wrapTopAndBottom/>
                <wp:docPr id="1136116083" name="Text Box 1"/>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5436A891" w14:textId="3B0E6CC6" w:rsidR="00AD4CC2" w:rsidRPr="00AE78E8" w:rsidRDefault="00AD4CC2" w:rsidP="00AD4CC2">
                            <w:pPr>
                              <w:pStyle w:val="Caption"/>
                              <w:jc w:val="center"/>
                              <w:rPr>
                                <w:noProof/>
                                <w:szCs w:val="22"/>
                              </w:rPr>
                            </w:pPr>
                            <w:bookmarkStart w:id="51" w:name="_Toc225241278"/>
                            <w:r>
                              <w:t xml:space="preserve">Figure </w:t>
                            </w:r>
                            <w:fldSimple w:instr=" SEQ Figure \* ARABIC ">
                              <w:r w:rsidR="00127FC0">
                                <w:rPr>
                                  <w:noProof/>
                                </w:rPr>
                                <w:t>11</w:t>
                              </w:r>
                            </w:fldSimple>
                            <w:r>
                              <w:rPr>
                                <w:rFonts w:hint="eastAsia"/>
                                <w:lang w:eastAsia="zh-CN"/>
                              </w:rPr>
                              <w:t xml:space="preserve"> </w:t>
                            </w:r>
                            <w:r w:rsidRPr="00AD4CC2">
                              <w:rPr>
                                <w:lang w:eastAsia="zh-CN"/>
                              </w:rPr>
                              <w:t xml:space="preserve">Compound Vision Achieved by </w:t>
                            </w:r>
                            <w:r w:rsidRPr="000859D6">
                              <w:rPr>
                                <w:i/>
                                <w:iCs w:val="0"/>
                                <w:lang w:eastAsia="zh-CN"/>
                              </w:rPr>
                              <w:t>PolyEye Divider</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5782B7" id="_x0000_s1036" type="#_x0000_t202" style="position:absolute;margin-left:0;margin-top:567.15pt;width:6in;height:.05pt;z-index:251711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" stroked="f">
                <v:textbox style="mso-fit-shape-to-text:t" inset="0,0,0,0">
                  <w:txbxContent>
                    <w:p w14:paraId="5436A891" w14:textId="3B0E6CC6" w:rsidR="00AD4CC2" w:rsidRPr="00AE78E8" w:rsidRDefault="00AD4CC2" w:rsidP="00AD4CC2">
                      <w:pPr>
                        <w:pStyle w:val="Caption"/>
                        <w:jc w:val="center"/>
                        <w:rPr>
                          <w:noProof/>
                          <w:szCs w:val="22"/>
                        </w:rPr>
                      </w:pPr>
                      <w:bookmarkStart w:id="62" w:name="_Toc225241278"/>
                      <w:r>
                        <w:t xml:space="preserve">Figure </w:t>
                      </w:r>
                      <w:fldSimple w:instr=" SEQ Figure \* ARABIC ">
                        <w:r w:rsidR="00127FC0">
                          <w:rPr>
                            <w:noProof/>
                          </w:rPr>
                          <w:t>11</w:t>
                        </w:r>
                      </w:fldSimple>
                      <w:r>
                        <w:rPr>
                          <w:rFonts w:hint="eastAsia"/>
                          <w:lang w:eastAsia="zh-CN"/>
                        </w:rPr>
                        <w:t xml:space="preserve"> </w:t>
                      </w:r>
                      <w:r w:rsidRPr="00AD4CC2">
                        <w:rPr>
                          <w:lang w:eastAsia="zh-CN"/>
                        </w:rPr>
                        <w:t xml:space="preserve">Compound Vision Achieved by </w:t>
                      </w:r>
                      <w:r w:rsidRPr="000859D6">
                        <w:rPr>
                          <w:i/>
                          <w:iCs w:val="0"/>
                          <w:lang w:eastAsia="zh-CN"/>
                        </w:rPr>
                        <w:t>PolyEye Divider</w:t>
                      </w:r>
                      <w:bookmarkEnd w:id="62"/>
                    </w:p>
                  </w:txbxContent>
                </v:textbox>
                <w10:wrap type="topAndBottom" anchorx="margin"/>
              </v:shape>
            </w:pict>
          </mc:Fallback>
        </mc:AlternateContent>
      </w:r>
      <w:r w:rsidRPr="000859D6">
        <w:rPr>
          <w:i/>
          <w:iCs/>
          <w:noProof/>
        </w:rPr>
        <w:drawing>
          <wp:anchor distT="0" distB="0" distL="114300" distR="114300" simplePos="0" relativeHeight="251684864" behindDoc="0" locked="0" layoutInCell="1" allowOverlap="1" wp14:anchorId="6F24BAFE" wp14:editId="771853D1">
            <wp:simplePos x="0" y="0"/>
            <wp:positionH relativeFrom="margin">
              <wp:align>center</wp:align>
            </wp:positionH>
            <wp:positionV relativeFrom="paragraph">
              <wp:posOffset>3160505</wp:posOffset>
            </wp:positionV>
            <wp:extent cx="5739765" cy="3826510"/>
            <wp:effectExtent l="0" t="0" r="0" b="2540"/>
            <wp:wrapTopAndBottom/>
            <wp:docPr id="288917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9765" cy="382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F28" w:rsidRPr="000859D6">
        <w:rPr>
          <w:rFonts w:cs="Times New Roman"/>
          <w:i/>
          <w:iCs/>
        </w:rPr>
        <w:t>PolyEye Divider</w:t>
      </w:r>
      <w:r w:rsidR="001D1F28" w:rsidRPr="001D1F28">
        <w:rPr>
          <w:rFonts w:cs="Times New Roman"/>
        </w:rPr>
        <w:t xml:space="preserve"> engages with the theme of compound vision and modularization. It attempts to bring the multi</w:t>
      </w:r>
      <w:r w:rsidR="001D1F28" w:rsidRPr="001D1F28">
        <w:rPr>
          <w:rFonts w:cs="Times New Roman"/>
        </w:rPr>
        <w:noBreakHyphen/>
        <w:t xml:space="preserve">faceted way of seeing found in insect eyes into human perception through a modular structure. The piece creates a fragmented yet collective visual field that reshapes how space is experienced. In this way, the work incarnates the theme of compound vision on a personal scale, turning an abstract concept into something </w:t>
      </w:r>
      <w:r w:rsidR="00FC35F8">
        <w:rPr>
          <w:rFonts w:cs="Times New Roman" w:hint="eastAsia"/>
          <w:lang w:eastAsia="zh-CN"/>
        </w:rPr>
        <w:t>experienced</w:t>
      </w:r>
      <w:r w:rsidR="001D1F28" w:rsidRPr="001D1F28">
        <w:rPr>
          <w:rFonts w:cs="Times New Roman"/>
        </w:rPr>
        <w:t xml:space="preserve"> by individuals. Its hexagonal geometry evoke</w:t>
      </w:r>
      <w:r w:rsidR="00FC35F8">
        <w:rPr>
          <w:rFonts w:cs="Times New Roman" w:hint="eastAsia"/>
          <w:lang w:eastAsia="zh-CN"/>
        </w:rPr>
        <w:t>s</w:t>
      </w:r>
      <w:r w:rsidR="001D1F28" w:rsidRPr="001D1F28">
        <w:rPr>
          <w:rFonts w:cs="Times New Roman"/>
        </w:rPr>
        <w:t xml:space="preserve"> the image of a beehive or an insect’s compound eye, but the form was also intentionally chosen to modularize the divider for fabrication and transport. Breaking the whole into repeatable units allowed the piece to be fabricated in a streamlined manner and assembled or disassembled efficiently.</w:t>
      </w:r>
    </w:p>
    <w:p w14:paraId="09B52C2E" w14:textId="68B9672E" w:rsidR="00FC35F8" w:rsidRPr="00FC35F8" w:rsidRDefault="00971E2C" w:rsidP="00FC35F8">
      <w:pPr>
        <w:pStyle w:val="Heading3"/>
        <w:rPr>
          <w:rStyle w:val="Heading3Char"/>
          <w:b/>
          <w:bCs/>
        </w:rPr>
      </w:pPr>
      <w:bookmarkStart w:id="52" w:name="_Toc226206783"/>
      <w:r w:rsidRPr="00FC35F8">
        <w:rPr>
          <w:rStyle w:val="Heading3Char"/>
          <w:b/>
          <w:bCs/>
        </w:rPr>
        <w:lastRenderedPageBreak/>
        <w:t>From Jewelry to Architecture: Scaling and Modularization</w:t>
      </w:r>
      <w:bookmarkEnd w:id="52"/>
    </w:p>
    <w:p w14:paraId="0DA7A818" w14:textId="10AE87DF" w:rsidR="00AD4CC2" w:rsidRDefault="001C4D26" w:rsidP="001D1F28">
      <w:pPr>
        <w:ind w:firstLine="0"/>
        <w:rPr>
          <w:rFonts w:cs="Times New Roman"/>
        </w:rPr>
      </w:pPr>
      <w:r>
        <w:rPr>
          <w:noProof/>
        </w:rPr>
        <w:drawing>
          <wp:anchor distT="0" distB="0" distL="114300" distR="114300" simplePos="0" relativeHeight="251680768" behindDoc="0" locked="0" layoutInCell="1" allowOverlap="1" wp14:anchorId="7E1A1C2A" wp14:editId="2042B18A">
            <wp:simplePos x="0" y="0"/>
            <wp:positionH relativeFrom="margin">
              <wp:posOffset>1761490</wp:posOffset>
            </wp:positionH>
            <wp:positionV relativeFrom="paragraph">
              <wp:posOffset>1463040</wp:posOffset>
            </wp:positionV>
            <wp:extent cx="2420620" cy="2420620"/>
            <wp:effectExtent l="0" t="0" r="0" b="0"/>
            <wp:wrapTopAndBottom/>
            <wp:docPr id="1812364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20620"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F67EAA3" wp14:editId="6851AC0F">
                <wp:simplePos x="0" y="0"/>
                <wp:positionH relativeFrom="margin">
                  <wp:posOffset>1761490</wp:posOffset>
                </wp:positionH>
                <wp:positionV relativeFrom="paragraph">
                  <wp:posOffset>3932294</wp:posOffset>
                </wp:positionV>
                <wp:extent cx="2420620" cy="635"/>
                <wp:effectExtent l="0" t="0" r="0" b="0"/>
                <wp:wrapTopAndBottom/>
                <wp:docPr id="459679506" name="Text Box 1"/>
                <wp:cNvGraphicFramePr/>
                <a:graphic xmlns:a="http://schemas.openxmlformats.org/drawingml/2006/main">
                  <a:graphicData uri="http://schemas.microsoft.com/office/word/2010/wordprocessingShape">
                    <wps:wsp>
                      <wps:cNvSpPr txBox="1"/>
                      <wps:spPr>
                        <a:xfrm>
                          <a:off x="0" y="0"/>
                          <a:ext cx="2420620" cy="635"/>
                        </a:xfrm>
                        <a:prstGeom prst="rect">
                          <a:avLst/>
                        </a:prstGeom>
                        <a:solidFill>
                          <a:prstClr val="white"/>
                        </a:solidFill>
                        <a:ln>
                          <a:noFill/>
                        </a:ln>
                      </wps:spPr>
                      <wps:txbx>
                        <w:txbxContent>
                          <w:p w14:paraId="0D2743EC" w14:textId="68B019CB" w:rsidR="00127FC0" w:rsidRPr="007430C2" w:rsidRDefault="00127FC0" w:rsidP="00127FC0">
                            <w:pPr>
                              <w:pStyle w:val="Caption"/>
                              <w:rPr>
                                <w:noProof/>
                                <w:szCs w:val="22"/>
                              </w:rPr>
                            </w:pPr>
                            <w:bookmarkStart w:id="53" w:name="_Toc225241279"/>
                            <w:r>
                              <w:t xml:space="preserve">Figure </w:t>
                            </w:r>
                            <w:fldSimple w:instr=" SEQ Figure \* ARABIC ">
                              <w:r>
                                <w:rPr>
                                  <w:noProof/>
                                </w:rPr>
                                <w:t>12</w:t>
                              </w:r>
                            </w:fldSimple>
                            <w:r>
                              <w:rPr>
                                <w:rFonts w:hint="eastAsia"/>
                                <w:lang w:eastAsia="zh-CN"/>
                              </w:rPr>
                              <w:t xml:space="preserve"> </w:t>
                            </w:r>
                            <w:r w:rsidRPr="000859D6">
                              <w:rPr>
                                <w:i/>
                                <w:iCs w:val="0"/>
                                <w:lang w:eastAsia="zh-CN"/>
                              </w:rPr>
                              <w:t>Compound Eye Monocle</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67EAA3" id="_x0000_t202" coordsize="21600,21600" o:spt="202" path="m,l,21600r21600,l21600,xe">
                <v:stroke joinstyle="miter"/>
                <v:path gradientshapeok="t" o:connecttype="rect"/>
              </v:shapetype>
              <v:shape id="_x0000_s1037" type="#_x0000_t202" style="position:absolute;margin-left:138.7pt;margin-top:309.65pt;width:190.6pt;height:.05pt;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" stroked="f">
                <v:textbox style="mso-fit-shape-to-text:t" inset="0,0,0,0">
                  <w:txbxContent>
                    <w:p w14:paraId="0D2743EC" w14:textId="68B019CB" w:rsidR="00127FC0" w:rsidRPr="007430C2" w:rsidRDefault="00127FC0" w:rsidP="00127FC0">
                      <w:pPr>
                        <w:pStyle w:val="Caption"/>
                        <w:rPr>
                          <w:noProof/>
                          <w:szCs w:val="22"/>
                        </w:rPr>
                      </w:pPr>
                      <w:bookmarkStart w:id="54" w:name="_Toc225241279"/>
                      <w:r>
                        <w:t xml:space="preserve">Figure </w:t>
                      </w:r>
                      <w:fldSimple w:instr=" SEQ Figure \* ARABIC ">
                        <w:r>
                          <w:rPr>
                            <w:noProof/>
                          </w:rPr>
                          <w:t>12</w:t>
                        </w:r>
                      </w:fldSimple>
                      <w:r>
                        <w:rPr>
                          <w:rFonts w:hint="eastAsia"/>
                          <w:lang w:eastAsia="zh-CN"/>
                        </w:rPr>
                        <w:t xml:space="preserve"> </w:t>
                      </w:r>
                      <w:r w:rsidRPr="000859D6">
                        <w:rPr>
                          <w:i/>
                          <w:iCs w:val="0"/>
                          <w:lang w:eastAsia="zh-CN"/>
                        </w:rPr>
                        <w:t>Compound Eye Monocle</w:t>
                      </w:r>
                      <w:bookmarkEnd w:id="54"/>
                    </w:p>
                  </w:txbxContent>
                </v:textbox>
                <w10:wrap type="topAndBottom" anchorx="margin"/>
              </v:shape>
            </w:pict>
          </mc:Fallback>
        </mc:AlternateContent>
      </w:r>
      <w:r w:rsidR="00971E2C" w:rsidRPr="00DE341D">
        <w:rPr>
          <w:rFonts w:cs="Times New Roman"/>
        </w:rPr>
        <w:t xml:space="preserve">The theme of compound vision was first explored through the design of a jewelry monocle. This concept was later reimagined on an architectural scale as a space divider. However, the transformation from jewelry to </w:t>
      </w:r>
      <w:r w:rsidR="00971E2C">
        <w:rPr>
          <w:rFonts w:cs="Times New Roman" w:hint="eastAsia"/>
        </w:rPr>
        <w:t>space divider</w:t>
      </w:r>
      <w:r w:rsidR="00971E2C" w:rsidRPr="00DE341D">
        <w:rPr>
          <w:rFonts w:cs="Times New Roman"/>
        </w:rPr>
        <w:t xml:space="preserve"> was not a matter of simple enlargement; rather, it </w:t>
      </w:r>
      <w:r w:rsidR="00971E2C">
        <w:rPr>
          <w:rFonts w:cs="Times New Roman" w:hint="eastAsia"/>
        </w:rPr>
        <w:t>was</w:t>
      </w:r>
      <w:r w:rsidR="00971E2C" w:rsidRPr="00DE341D">
        <w:rPr>
          <w:rFonts w:cs="Times New Roman"/>
        </w:rPr>
        <w:t xml:space="preserve"> an iterative process to address the practical challenges of transportation.</w:t>
      </w:r>
    </w:p>
    <w:p w14:paraId="3BDBFAD3" w14:textId="09FCEA8B" w:rsidR="00971E2C" w:rsidRDefault="00127FC0" w:rsidP="00AD4CC2">
      <w:pPr>
        <w:rPr>
          <w:rFonts w:cs="Times New Roman"/>
        </w:rPr>
      </w:pPr>
      <w:r w:rsidRPr="004215D6">
        <w:rPr>
          <w:rFonts w:cs="Times New Roman"/>
          <w:noProof/>
        </w:rPr>
        <w:drawing>
          <wp:anchor distT="0" distB="0" distL="114300" distR="114300" simplePos="0" relativeHeight="251677696" behindDoc="0" locked="0" layoutInCell="1" allowOverlap="1" wp14:anchorId="01693510" wp14:editId="53213922">
            <wp:simplePos x="0" y="0"/>
            <wp:positionH relativeFrom="margin">
              <wp:align>center</wp:align>
            </wp:positionH>
            <wp:positionV relativeFrom="paragraph">
              <wp:posOffset>4164293</wp:posOffset>
            </wp:positionV>
            <wp:extent cx="2005965" cy="1812925"/>
            <wp:effectExtent l="0" t="0" r="0" b="0"/>
            <wp:wrapTopAndBottom/>
            <wp:docPr id="1077472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596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72CECF04" wp14:editId="31A8FCAB">
                <wp:simplePos x="0" y="0"/>
                <wp:positionH relativeFrom="margin">
                  <wp:align>center</wp:align>
                </wp:positionH>
                <wp:positionV relativeFrom="paragraph">
                  <wp:posOffset>6016786</wp:posOffset>
                </wp:positionV>
                <wp:extent cx="2303780" cy="635"/>
                <wp:effectExtent l="0" t="0" r="1270" b="0"/>
                <wp:wrapTopAndBottom/>
                <wp:docPr id="1483005925" name="Text Box 1"/>
                <wp:cNvGraphicFramePr/>
                <a:graphic xmlns:a="http://schemas.openxmlformats.org/drawingml/2006/main">
                  <a:graphicData uri="http://schemas.microsoft.com/office/word/2010/wordprocessingShape">
                    <wps:wsp>
                      <wps:cNvSpPr txBox="1"/>
                      <wps:spPr>
                        <a:xfrm>
                          <a:off x="0" y="0"/>
                          <a:ext cx="2303780" cy="635"/>
                        </a:xfrm>
                        <a:prstGeom prst="rect">
                          <a:avLst/>
                        </a:prstGeom>
                        <a:solidFill>
                          <a:prstClr val="white"/>
                        </a:solidFill>
                        <a:ln>
                          <a:noFill/>
                        </a:ln>
                      </wps:spPr>
                      <wps:txbx>
                        <w:txbxContent>
                          <w:p w14:paraId="345B0D83" w14:textId="04C4B8A5" w:rsidR="00127FC0" w:rsidRPr="00273E5D" w:rsidRDefault="00127FC0" w:rsidP="00127FC0">
                            <w:pPr>
                              <w:pStyle w:val="Caption"/>
                              <w:rPr>
                                <w:rFonts w:cs="Times New Roman"/>
                                <w:noProof/>
                                <w:szCs w:val="22"/>
                              </w:rPr>
                            </w:pPr>
                            <w:bookmarkStart w:id="54" w:name="_Toc225241280"/>
                            <w:r>
                              <w:t xml:space="preserve">Figure </w:t>
                            </w:r>
                            <w:fldSimple w:instr=" SEQ Figure \* ARABIC ">
                              <w:r>
                                <w:rPr>
                                  <w:noProof/>
                                </w:rPr>
                                <w:t>13</w:t>
                              </w:r>
                            </w:fldSimple>
                            <w:r>
                              <w:rPr>
                                <w:rFonts w:hint="eastAsia"/>
                                <w:lang w:eastAsia="zh-CN"/>
                              </w:rPr>
                              <w:t xml:space="preserve"> M</w:t>
                            </w:r>
                            <w:r w:rsidRPr="00210851">
                              <w:rPr>
                                <w:lang w:eastAsia="zh-CN"/>
                              </w:rPr>
                              <w:t xml:space="preserve">agnifier </w:t>
                            </w:r>
                            <w:r>
                              <w:rPr>
                                <w:rFonts w:hint="eastAsia"/>
                                <w:lang w:eastAsia="zh-CN"/>
                              </w:rPr>
                              <w:t>F</w:t>
                            </w:r>
                            <w:r w:rsidRPr="00210851">
                              <w:rPr>
                                <w:lang w:eastAsia="zh-CN"/>
                              </w:rPr>
                              <w:t>rame</w:t>
                            </w:r>
                            <w:r>
                              <w:rPr>
                                <w:rFonts w:hint="eastAsia"/>
                                <w:lang w:eastAsia="zh-CN"/>
                              </w:rPr>
                              <w:t xml:space="preserve"> Hardware</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CECF04" id="_x0000_s1038" type="#_x0000_t202" style="position:absolute;left:0;text-align:left;margin-left:0;margin-top:473.75pt;width:181.4pt;height:.05pt;z-index:251715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" stroked="f">
                <v:textbox style="mso-fit-shape-to-text:t" inset="0,0,0,0">
                  <w:txbxContent>
                    <w:p w14:paraId="345B0D83" w14:textId="04C4B8A5" w:rsidR="00127FC0" w:rsidRPr="00273E5D" w:rsidRDefault="00127FC0" w:rsidP="00127FC0">
                      <w:pPr>
                        <w:pStyle w:val="Caption"/>
                        <w:rPr>
                          <w:rFonts w:cs="Times New Roman"/>
                          <w:noProof/>
                          <w:szCs w:val="22"/>
                        </w:rPr>
                      </w:pPr>
                      <w:bookmarkStart w:id="67" w:name="_Toc225241280"/>
                      <w:r>
                        <w:t xml:space="preserve">Figure </w:t>
                      </w:r>
                      <w:fldSimple w:instr=" SEQ Figure \* ARABIC ">
                        <w:r>
                          <w:rPr>
                            <w:noProof/>
                          </w:rPr>
                          <w:t>13</w:t>
                        </w:r>
                      </w:fldSimple>
                      <w:r>
                        <w:rPr>
                          <w:rFonts w:hint="eastAsia"/>
                          <w:lang w:eastAsia="zh-CN"/>
                        </w:rPr>
                        <w:t xml:space="preserve"> M</w:t>
                      </w:r>
                      <w:r w:rsidRPr="00210851">
                        <w:rPr>
                          <w:lang w:eastAsia="zh-CN"/>
                        </w:rPr>
                        <w:t xml:space="preserve">agnifier </w:t>
                      </w:r>
                      <w:r>
                        <w:rPr>
                          <w:rFonts w:hint="eastAsia"/>
                          <w:lang w:eastAsia="zh-CN"/>
                        </w:rPr>
                        <w:t>F</w:t>
                      </w:r>
                      <w:r w:rsidRPr="00210851">
                        <w:rPr>
                          <w:lang w:eastAsia="zh-CN"/>
                        </w:rPr>
                        <w:t>rame</w:t>
                      </w:r>
                      <w:r>
                        <w:rPr>
                          <w:rFonts w:hint="eastAsia"/>
                          <w:lang w:eastAsia="zh-CN"/>
                        </w:rPr>
                        <w:t xml:space="preserve"> Hardware</w:t>
                      </w:r>
                      <w:bookmarkEnd w:id="67"/>
                    </w:p>
                  </w:txbxContent>
                </v:textbox>
                <w10:wrap type="topAndBottom" anchorx="margin"/>
              </v:shape>
            </w:pict>
          </mc:Fallback>
        </mc:AlternateContent>
      </w:r>
      <w:r w:rsidRPr="00127FC0">
        <w:t xml:space="preserve"> </w:t>
      </w:r>
      <w:r w:rsidRPr="00127FC0">
        <w:rPr>
          <w:rFonts w:cs="Times New Roman"/>
          <w:noProof/>
        </w:rPr>
        <w:t xml:space="preserve">The space divider began as a large‑scale reinterpretation of a jewelry monocle—a </w:t>
      </w:r>
      <w:r>
        <w:rPr>
          <w:rFonts w:cs="Times New Roman" w:hint="eastAsia"/>
          <w:noProof/>
          <w:lang w:eastAsia="zh-CN"/>
        </w:rPr>
        <w:t xml:space="preserve">large </w:t>
      </w:r>
      <w:r w:rsidRPr="00127FC0">
        <w:rPr>
          <w:rFonts w:cs="Times New Roman"/>
          <w:noProof/>
        </w:rPr>
        <w:t xml:space="preserve">circular copper plate with embedded </w:t>
      </w:r>
      <w:r w:rsidR="001C4D26">
        <w:rPr>
          <w:rFonts w:cs="Times New Roman" w:hint="eastAsia"/>
          <w:noProof/>
          <w:lang w:eastAsia="zh-CN"/>
        </w:rPr>
        <w:t>lenses</w:t>
      </w:r>
      <w:r w:rsidRPr="00127FC0">
        <w:rPr>
          <w:rFonts w:cs="Times New Roman"/>
          <w:noProof/>
        </w:rPr>
        <w:t>, mounted using hardware typically found in magnifier frames.</w:t>
      </w:r>
      <w:r w:rsidR="00971E2C" w:rsidRPr="00DA7BD8">
        <w:rPr>
          <w:rFonts w:cs="Times New Roman"/>
          <w:noProof/>
        </w:rPr>
        <w:t xml:space="preserve"> However, this first proposal was set aside due to concerns about transportation </w:t>
      </w:r>
      <w:r w:rsidR="00971E2C" w:rsidRPr="00DA7BD8">
        <w:rPr>
          <w:rFonts w:cs="Times New Roman"/>
          <w:noProof/>
        </w:rPr>
        <w:lastRenderedPageBreak/>
        <w:t xml:space="preserve">feasibility. To resolve this issue, I chose to modularize the design, allowing the divider to be disassembled and </w:t>
      </w:r>
      <w:r w:rsidR="00971E2C">
        <w:rPr>
          <w:rFonts w:cs="Times New Roman" w:hint="eastAsia"/>
          <w:noProof/>
        </w:rPr>
        <w:t>packed</w:t>
      </w:r>
      <w:r w:rsidR="00971E2C" w:rsidRPr="00DA7BD8">
        <w:rPr>
          <w:rFonts w:cs="Times New Roman"/>
          <w:noProof/>
        </w:rPr>
        <w:t xml:space="preserve"> more efficiently.</w:t>
      </w:r>
    </w:p>
    <w:p w14:paraId="70B653F5" w14:textId="74638282" w:rsidR="00C2409E" w:rsidRDefault="00127FC0" w:rsidP="00971E2C">
      <w:pPr>
        <w:spacing w:after="160"/>
        <w:rPr>
          <w:rFonts w:cs="Times New Roman"/>
        </w:rPr>
      </w:pPr>
      <w:r>
        <w:rPr>
          <w:noProof/>
        </w:rPr>
        <mc:AlternateContent>
          <mc:Choice Requires="wps">
            <w:drawing>
              <wp:anchor distT="0" distB="0" distL="114300" distR="114300" simplePos="0" relativeHeight="251718656" behindDoc="0" locked="0" layoutInCell="1" allowOverlap="1" wp14:anchorId="3B57E170" wp14:editId="63391BC3">
                <wp:simplePos x="0" y="0"/>
                <wp:positionH relativeFrom="column">
                  <wp:posOffset>0</wp:posOffset>
                </wp:positionH>
                <wp:positionV relativeFrom="paragraph">
                  <wp:posOffset>5564505</wp:posOffset>
                </wp:positionV>
                <wp:extent cx="5941060" cy="635"/>
                <wp:effectExtent l="0" t="0" r="0" b="0"/>
                <wp:wrapTopAndBottom/>
                <wp:docPr id="883587919" name="Text Box 1"/>
                <wp:cNvGraphicFramePr/>
                <a:graphic xmlns:a="http://schemas.openxmlformats.org/drawingml/2006/main">
                  <a:graphicData uri="http://schemas.microsoft.com/office/word/2010/wordprocessingShape">
                    <wps:wsp>
                      <wps:cNvSpPr txBox="1"/>
                      <wps:spPr>
                        <a:xfrm>
                          <a:off x="0" y="0"/>
                          <a:ext cx="5941060" cy="635"/>
                        </a:xfrm>
                        <a:prstGeom prst="rect">
                          <a:avLst/>
                        </a:prstGeom>
                        <a:solidFill>
                          <a:prstClr val="white"/>
                        </a:solidFill>
                        <a:ln>
                          <a:noFill/>
                        </a:ln>
                      </wps:spPr>
                      <wps:txbx>
                        <w:txbxContent>
                          <w:p w14:paraId="603752C0" w14:textId="1740EAA3" w:rsidR="00127FC0" w:rsidRPr="00C97F47" w:rsidRDefault="00127FC0" w:rsidP="00127FC0">
                            <w:pPr>
                              <w:pStyle w:val="Caption"/>
                              <w:jc w:val="center"/>
                              <w:rPr>
                                <w:rFonts w:cs="Times New Roman"/>
                                <w:noProof/>
                                <w:szCs w:val="22"/>
                              </w:rPr>
                            </w:pPr>
                            <w:bookmarkStart w:id="55" w:name="_Toc225241281"/>
                            <w:r>
                              <w:t xml:space="preserve">Figure </w:t>
                            </w:r>
                            <w:fldSimple w:instr=" SEQ Figure \* ARABIC ">
                              <w:r>
                                <w:rPr>
                                  <w:noProof/>
                                </w:rPr>
                                <w:t>14</w:t>
                              </w:r>
                            </w:fldSimple>
                            <w:r>
                              <w:rPr>
                                <w:rFonts w:hint="eastAsia"/>
                                <w:lang w:eastAsia="zh-CN"/>
                              </w:rPr>
                              <w:t xml:space="preserve"> </w:t>
                            </w:r>
                            <w:r w:rsidRPr="00A718A1">
                              <w:rPr>
                                <w:lang w:eastAsia="zh-CN"/>
                              </w:rPr>
                              <w:t>The Comparison of Two Modular Designs</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57E170" id="_x0000_s1039" type="#_x0000_t202" style="position:absolute;left:0;text-align:left;margin-left:0;margin-top:438.15pt;width:467.8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" stroked="f">
                <v:textbox style="mso-fit-shape-to-text:t" inset="0,0,0,0">
                  <w:txbxContent>
                    <w:p w14:paraId="603752C0" w14:textId="1740EAA3" w:rsidR="00127FC0" w:rsidRPr="00C97F47" w:rsidRDefault="00127FC0" w:rsidP="00127FC0">
                      <w:pPr>
                        <w:pStyle w:val="Caption"/>
                        <w:jc w:val="center"/>
                        <w:rPr>
                          <w:rFonts w:cs="Times New Roman"/>
                          <w:noProof/>
                          <w:szCs w:val="22"/>
                        </w:rPr>
                      </w:pPr>
                      <w:bookmarkStart w:id="69" w:name="_Toc225241281"/>
                      <w:r>
                        <w:t xml:space="preserve">Figure </w:t>
                      </w:r>
                      <w:fldSimple w:instr=" SEQ Figure \* ARABIC ">
                        <w:r>
                          <w:rPr>
                            <w:noProof/>
                          </w:rPr>
                          <w:t>14</w:t>
                        </w:r>
                      </w:fldSimple>
                      <w:r>
                        <w:rPr>
                          <w:rFonts w:hint="eastAsia"/>
                          <w:lang w:eastAsia="zh-CN"/>
                        </w:rPr>
                        <w:t xml:space="preserve"> </w:t>
                      </w:r>
                      <w:r w:rsidRPr="00A718A1">
                        <w:rPr>
                          <w:lang w:eastAsia="zh-CN"/>
                        </w:rPr>
                        <w:t>The Comparison of Two Modular Designs</w:t>
                      </w:r>
                      <w:bookmarkEnd w:id="69"/>
                    </w:p>
                  </w:txbxContent>
                </v:textbox>
                <w10:wrap type="topAndBottom"/>
              </v:shape>
            </w:pict>
          </mc:Fallback>
        </mc:AlternateContent>
      </w:r>
      <w:r>
        <w:rPr>
          <w:rFonts w:cs="Times New Roman"/>
          <w:noProof/>
        </w:rPr>
        <w:drawing>
          <wp:anchor distT="0" distB="0" distL="114300" distR="114300" simplePos="0" relativeHeight="251716608" behindDoc="0" locked="0" layoutInCell="1" allowOverlap="1" wp14:anchorId="3333ABE1" wp14:editId="146000F9">
            <wp:simplePos x="0" y="0"/>
            <wp:positionH relativeFrom="margin">
              <wp:align>right</wp:align>
            </wp:positionH>
            <wp:positionV relativeFrom="paragraph">
              <wp:posOffset>2716750</wp:posOffset>
            </wp:positionV>
            <wp:extent cx="5941060" cy="2790825"/>
            <wp:effectExtent l="0" t="0" r="2540" b="9525"/>
            <wp:wrapTopAndBottom/>
            <wp:docPr id="917899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2790825"/>
                    </a:xfrm>
                    <a:prstGeom prst="rect">
                      <a:avLst/>
                    </a:prstGeom>
                    <a:noFill/>
                    <a:ln>
                      <a:noFill/>
                    </a:ln>
                  </pic:spPr>
                </pic:pic>
              </a:graphicData>
            </a:graphic>
          </wp:anchor>
        </w:drawing>
      </w:r>
      <w:r w:rsidR="00971E2C" w:rsidRPr="00971E2C">
        <w:rPr>
          <w:rFonts w:cs="Times New Roman"/>
        </w:rPr>
        <w:t xml:space="preserve">The first modular design, however, </w:t>
      </w:r>
      <w:r w:rsidRPr="00127FC0">
        <w:rPr>
          <w:rFonts w:cs="Times New Roman"/>
        </w:rPr>
        <w:t>still relied on copper plates.</w:t>
      </w:r>
      <w:r w:rsidR="00971E2C" w:rsidRPr="00971E2C">
        <w:rPr>
          <w:rFonts w:cs="Times New Roman"/>
        </w:rPr>
        <w:t xml:space="preserve"> Each lens was still intended to be embedded in a small copper plate, which would then be inserted into an album-like wooden frame constructed with mortises and tenons. While this approach was feasible to manufacture, it required a customized redesign of the </w:t>
      </w:r>
      <w:r w:rsidR="00DE79FD">
        <w:rPr>
          <w:rFonts w:cs="Times New Roman" w:hint="eastAsia"/>
          <w:lang w:eastAsia="zh-CN"/>
        </w:rPr>
        <w:t>above</w:t>
      </w:r>
      <w:r w:rsidR="00971E2C" w:rsidRPr="00971E2C">
        <w:rPr>
          <w:rFonts w:cs="Times New Roman"/>
        </w:rPr>
        <w:t xml:space="preserve"> mentioned hardware and an extensive amount of hand woodwork. To simplify fabrication, the entire mechanism was reconsidered, resulting in the ultimate design: two pieces of CNC-routed cherrywood sandwiching a lens. Although this final version required the use of substantial cherrywood, it significantly streamlined the fabrication process.</w:t>
      </w:r>
    </w:p>
    <w:p w14:paraId="0CB731CA" w14:textId="307634AD" w:rsidR="00127FC0" w:rsidRDefault="00127FC0">
      <w:pPr>
        <w:spacing w:after="160" w:line="259" w:lineRule="auto"/>
        <w:ind w:firstLine="0"/>
        <w:rPr>
          <w:rFonts w:cs="Times New Roman"/>
        </w:rPr>
      </w:pPr>
      <w:r>
        <w:rPr>
          <w:rFonts w:cs="Times New Roman"/>
        </w:rPr>
        <w:br w:type="page"/>
      </w:r>
    </w:p>
    <w:p w14:paraId="04EC6A37" w14:textId="746EB691" w:rsidR="00C2409E" w:rsidRPr="00C2409E" w:rsidRDefault="00C2409E" w:rsidP="00C2409E">
      <w:pPr>
        <w:pStyle w:val="Heading1"/>
        <w:numPr>
          <w:ilvl w:val="0"/>
          <w:numId w:val="0"/>
        </w:numPr>
        <w:rPr>
          <w:lang w:eastAsia="zh-CN"/>
        </w:rPr>
      </w:pPr>
      <w:bookmarkStart w:id="56" w:name="_Toc226206784"/>
      <w:r>
        <w:rPr>
          <w:rFonts w:hint="eastAsia"/>
          <w:lang w:eastAsia="zh-CN"/>
        </w:rPr>
        <w:lastRenderedPageBreak/>
        <w:t xml:space="preserve">THE VISION: </w:t>
      </w:r>
      <w:r w:rsidRPr="00C2409E">
        <w:rPr>
          <w:lang w:eastAsia="zh-CN"/>
        </w:rPr>
        <w:t>R</w:t>
      </w:r>
      <w:r>
        <w:rPr>
          <w:rFonts w:hint="eastAsia"/>
          <w:lang w:eastAsia="zh-CN"/>
        </w:rPr>
        <w:t>ETURNING TO</w:t>
      </w:r>
      <w:r w:rsidRPr="00C2409E">
        <w:rPr>
          <w:lang w:eastAsia="zh-CN"/>
        </w:rPr>
        <w:t xml:space="preserve"> P</w:t>
      </w:r>
      <w:r>
        <w:rPr>
          <w:rFonts w:hint="eastAsia"/>
          <w:lang w:eastAsia="zh-CN"/>
        </w:rPr>
        <w:t>LURALI</w:t>
      </w:r>
      <w:r w:rsidR="006B2AB2">
        <w:rPr>
          <w:rFonts w:hint="eastAsia"/>
          <w:lang w:eastAsia="zh-CN"/>
        </w:rPr>
        <w:t>STIC INCARNATION</w:t>
      </w:r>
      <w:bookmarkEnd w:id="56"/>
    </w:p>
    <w:p w14:paraId="5491F844" w14:textId="59270FDE" w:rsidR="00EB69E0" w:rsidRDefault="00C2409E" w:rsidP="00C2409E">
      <w:pPr>
        <w:spacing w:after="160"/>
        <w:ind w:firstLine="0"/>
      </w:pPr>
      <w:r w:rsidRPr="00C2409E">
        <w:rPr>
          <w:rFonts w:cs="Times New Roman"/>
        </w:rPr>
        <w:t xml:space="preserve">The future of design need not remain bound to the narrow imperatives of commerce. History reminds us that design has always been more than utility—it has served as a site of reform, critique, speculation, and imagination. To construe design practice as incarnation is to call for a renewed plurality of themes that can animate designers’ work. In such a future, design would not simply produce objects for markets but enable humanistic practices that broaden our sense of possibility. This vision is not nostalgic but </w:t>
      </w:r>
      <w:r w:rsidRPr="00C2409E">
        <w:rPr>
          <w:rFonts w:cs="Times New Roman"/>
          <w:i/>
          <w:iCs/>
        </w:rPr>
        <w:t>generative</w:t>
      </w:r>
      <w:r w:rsidRPr="00C2409E">
        <w:rPr>
          <w:rFonts w:cs="Times New Roman"/>
        </w:rPr>
        <w:t>: by recovering the richness of design’s past, we can imagine a field that embraces multiplicity, where each work incarnates a distinct horizon of thought. Design, then, becomes a medium through which society rehearses alternative futures—plural, open, and deeply human.</w:t>
      </w:r>
      <w:r w:rsidR="00EB69E0">
        <w:br w:type="page"/>
      </w:r>
    </w:p>
    <w:p w14:paraId="4DD48C35" w14:textId="46723931" w:rsidR="00EE4780" w:rsidRDefault="003F23E1" w:rsidP="00991CBC">
      <w:pPr>
        <w:pStyle w:val="Heading1"/>
        <w:numPr>
          <w:ilvl w:val="0"/>
          <w:numId w:val="0"/>
        </w:numPr>
      </w:pPr>
      <w:bookmarkStart w:id="57" w:name="_Toc532308078"/>
      <w:bookmarkStart w:id="58" w:name="_Toc226206785"/>
      <w:r>
        <w:lastRenderedPageBreak/>
        <w:t>REFERENCES</w:t>
      </w:r>
      <w:bookmarkEnd w:id="57"/>
      <w:bookmarkEnd w:id="58"/>
    </w:p>
    <w:p w14:paraId="15C2C287" w14:textId="77777777" w:rsidR="00C87C67" w:rsidRDefault="00C87C67" w:rsidP="001D1F28">
      <w:pPr>
        <w:ind w:firstLine="0"/>
      </w:pPr>
      <w:r w:rsidRPr="00C87C67">
        <w:t>Dunne, A., &amp; Raby, F. (2013</w:t>
      </w:r>
      <w:r w:rsidRPr="00F76EE9">
        <w:t>)</w:t>
      </w:r>
      <w:r w:rsidRPr="00C87C67">
        <w:rPr>
          <w:i/>
          <w:iCs/>
        </w:rPr>
        <w:t>. Speculative everything: Design, fiction, and social dreaming</w:t>
      </w:r>
      <w:r w:rsidRPr="00C87C67">
        <w:t>. MIT Press.</w:t>
      </w:r>
    </w:p>
    <w:p w14:paraId="1B8889E7" w14:textId="456D8637" w:rsidR="00FE3C4D" w:rsidRDefault="00583021" w:rsidP="001D1F28">
      <w:pPr>
        <w:ind w:firstLine="0"/>
      </w:pPr>
      <w:r w:rsidRPr="00583021">
        <w:t xml:space="preserve">Gropius, W. (1919). </w:t>
      </w:r>
      <w:r w:rsidRPr="00583021">
        <w:rPr>
          <w:i/>
          <w:iCs/>
        </w:rPr>
        <w:t>Bauhaus Manifesto and Program</w:t>
      </w:r>
      <w:r w:rsidRPr="00583021">
        <w:t xml:space="preserve">. In U. Conrads (Ed.), </w:t>
      </w:r>
      <w:r w:rsidRPr="00583021">
        <w:rPr>
          <w:i/>
          <w:iCs/>
        </w:rPr>
        <w:t>Programs and Manifestoes on 20th-Century Architecture</w:t>
      </w:r>
      <w:r w:rsidRPr="00583021">
        <w:t xml:space="preserve"> (pp. 49–53). Cambridge, MA: MIT Press.</w:t>
      </w:r>
    </w:p>
    <w:p w14:paraId="569F410E" w14:textId="54A6BC09" w:rsidR="001D1F28" w:rsidRDefault="001D1F28" w:rsidP="001D1F28">
      <w:pPr>
        <w:ind w:firstLine="0"/>
      </w:pPr>
      <w:r w:rsidRPr="00087FE9">
        <w:rPr>
          <w:rFonts w:cs="Times New Roman"/>
        </w:rPr>
        <w:t xml:space="preserve">Hart Design Selection. (n.d.). </w:t>
      </w:r>
      <w:r w:rsidRPr="00087FE9">
        <w:rPr>
          <w:rFonts w:cs="Times New Roman"/>
          <w:i/>
          <w:iCs/>
        </w:rPr>
        <w:t>Radical Design: Italian Anti-Design 1960–1975</w:t>
      </w:r>
      <w:r w:rsidRPr="00087FE9">
        <w:rPr>
          <w:rFonts w:cs="Times New Roman"/>
        </w:rPr>
        <w:t xml:space="preserve">. Retrieved March 21, 2026, from </w:t>
      </w:r>
      <w:hyperlink r:id="rId24" w:history="1">
        <w:r w:rsidRPr="00500DA0">
          <w:rPr>
            <w:rStyle w:val="Hyperlink"/>
            <w:rFonts w:cs="Times New Roman"/>
          </w:rPr>
          <w:t>https://hartdesignselection.com/en/radical-design-italian-anti-design-1960-1975/</w:t>
        </w:r>
      </w:hyperlink>
    </w:p>
    <w:p w14:paraId="58A92817" w14:textId="77777777" w:rsidR="00FE3C4D" w:rsidRDefault="00FE3C4D" w:rsidP="001D1F28">
      <w:pPr>
        <w:ind w:firstLine="0"/>
        <w:rPr>
          <w:rFonts w:cs="Times New Roman"/>
        </w:rPr>
      </w:pPr>
      <w:r w:rsidRPr="00FE3C4D">
        <w:rPr>
          <w:rFonts w:cs="Times New Roman"/>
        </w:rPr>
        <w:t xml:space="preserve">Kiaer, C. (2005). </w:t>
      </w:r>
      <w:r w:rsidRPr="00FE3C4D">
        <w:rPr>
          <w:rFonts w:cs="Times New Roman"/>
          <w:i/>
          <w:iCs/>
        </w:rPr>
        <w:t>Imagine no possessions: The socialist objects of Russian Constructivism</w:t>
      </w:r>
      <w:r w:rsidRPr="00FE3C4D">
        <w:rPr>
          <w:rFonts w:cs="Times New Roman"/>
        </w:rPr>
        <w:t>. Cambridge, MA: MIT Press.</w:t>
      </w:r>
    </w:p>
    <w:p w14:paraId="368F93E6" w14:textId="529FD487" w:rsidR="001D1F28" w:rsidRDefault="001D1F28" w:rsidP="001D1F28">
      <w:pPr>
        <w:ind w:firstLine="0"/>
        <w:rPr>
          <w:rFonts w:cs="Times New Roman"/>
        </w:rPr>
      </w:pPr>
      <w:r w:rsidRPr="007023F4">
        <w:rPr>
          <w:rFonts w:cs="Times New Roman"/>
        </w:rPr>
        <w:t xml:space="preserve">Pevsner, N. (1960). </w:t>
      </w:r>
      <w:r w:rsidRPr="007023F4">
        <w:rPr>
          <w:rFonts w:cs="Times New Roman"/>
          <w:i/>
          <w:iCs/>
        </w:rPr>
        <w:t>Pioneers of modern design: From William Morris to Walter Gropius</w:t>
      </w:r>
      <w:r w:rsidRPr="007023F4">
        <w:rPr>
          <w:rFonts w:cs="Times New Roman"/>
        </w:rPr>
        <w:t xml:space="preserve"> (Rev. ed.). Harmondsworth: Penguin Books.</w:t>
      </w:r>
    </w:p>
    <w:p w14:paraId="3D29A1EA" w14:textId="77777777" w:rsidR="001D1F28" w:rsidRDefault="001D1F28" w:rsidP="001D1F28">
      <w:pPr>
        <w:ind w:firstLine="0"/>
        <w:rPr>
          <w:rFonts w:cs="Times New Roman"/>
        </w:rPr>
      </w:pPr>
      <w:r w:rsidRPr="00087FE9">
        <w:rPr>
          <w:rFonts w:cs="Times New Roman"/>
        </w:rPr>
        <w:t xml:space="preserve">Sadler, S. (2005). </w:t>
      </w:r>
      <w:r w:rsidRPr="00087FE9">
        <w:rPr>
          <w:rFonts w:cs="Times New Roman"/>
          <w:i/>
          <w:iCs/>
        </w:rPr>
        <w:t>Archigram: Architecture without Architecture</w:t>
      </w:r>
      <w:r w:rsidRPr="00087FE9">
        <w:rPr>
          <w:rFonts w:cs="Times New Roman"/>
        </w:rPr>
        <w:t>. Cambridge, MA: MIT Press.</w:t>
      </w:r>
    </w:p>
    <w:p w14:paraId="0135732A" w14:textId="77777777" w:rsidR="001D1F28" w:rsidRDefault="001D1F28" w:rsidP="001D1F28">
      <w:pPr>
        <w:ind w:firstLine="0"/>
        <w:rPr>
          <w:rFonts w:cs="Times New Roman"/>
        </w:rPr>
      </w:pPr>
      <w:r w:rsidRPr="00CB313D">
        <w:rPr>
          <w:rFonts w:cs="Times New Roman"/>
        </w:rPr>
        <w:t xml:space="preserve">Sparke, P. (1986). </w:t>
      </w:r>
      <w:r w:rsidRPr="00CB313D">
        <w:rPr>
          <w:rFonts w:cs="Times New Roman"/>
          <w:i/>
          <w:iCs/>
        </w:rPr>
        <w:t>An introduction to design and culture: 1900 to the present</w:t>
      </w:r>
      <w:r w:rsidRPr="00CB313D">
        <w:rPr>
          <w:rFonts w:cs="Times New Roman"/>
        </w:rPr>
        <w:t>. London: Routledge.</w:t>
      </w:r>
      <w:r>
        <w:rPr>
          <w:rFonts w:cs="Times New Roman"/>
        </w:rPr>
        <w:br/>
      </w:r>
      <w:r w:rsidRPr="002D40C3">
        <w:rPr>
          <w:rFonts w:cs="Times New Roman"/>
        </w:rPr>
        <w:t xml:space="preserve">Neuhart, J., Neuhart, M., &amp; Eames, R. (1989). </w:t>
      </w:r>
      <w:r w:rsidRPr="002D40C3">
        <w:rPr>
          <w:rFonts w:cs="Times New Roman"/>
          <w:i/>
          <w:iCs/>
        </w:rPr>
        <w:t>Eames design: The work of the office of Charles and Ray Eames</w:t>
      </w:r>
      <w:r w:rsidRPr="002D40C3">
        <w:rPr>
          <w:rFonts w:cs="Times New Roman"/>
        </w:rPr>
        <w:t>. New York: Harry N. Abrams.</w:t>
      </w:r>
    </w:p>
    <w:p w14:paraId="7A8FCDF9" w14:textId="77777777" w:rsidR="001D1F28" w:rsidRDefault="001D1F28" w:rsidP="001D1F28">
      <w:pPr>
        <w:ind w:firstLine="0"/>
        <w:rPr>
          <w:rFonts w:cs="Times New Roman"/>
        </w:rPr>
      </w:pPr>
      <w:r w:rsidRPr="002D40C3">
        <w:rPr>
          <w:rFonts w:cs="Times New Roman"/>
        </w:rPr>
        <w:t xml:space="preserve">Schildt, G. (1998). Alvar Aalto: </w:t>
      </w:r>
      <w:r w:rsidRPr="002D40C3">
        <w:rPr>
          <w:rFonts w:cs="Times New Roman"/>
          <w:i/>
          <w:iCs/>
        </w:rPr>
        <w:t>The complete catalogue of architecture, design and art</w:t>
      </w:r>
      <w:r w:rsidRPr="002D40C3">
        <w:rPr>
          <w:rFonts w:cs="Times New Roman"/>
        </w:rPr>
        <w:t>. New York: Rizzoli.</w:t>
      </w:r>
    </w:p>
    <w:sectPr w:rsidR="001D1F28" w:rsidSect="00591CB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10C49" w14:textId="77777777" w:rsidR="00294289" w:rsidRDefault="00294289" w:rsidP="001C0BE0">
      <w:pPr>
        <w:spacing w:line="240" w:lineRule="auto"/>
      </w:pPr>
      <w:r>
        <w:separator/>
      </w:r>
    </w:p>
    <w:p w14:paraId="6A3139F3" w14:textId="77777777" w:rsidR="00294289" w:rsidRDefault="00294289"/>
  </w:endnote>
  <w:endnote w:type="continuationSeparator" w:id="0">
    <w:p w14:paraId="0F531153" w14:textId="77777777" w:rsidR="00294289" w:rsidRDefault="00294289" w:rsidP="001C0BE0">
      <w:pPr>
        <w:spacing w:line="240" w:lineRule="auto"/>
      </w:pPr>
      <w:r>
        <w:continuationSeparator/>
      </w:r>
    </w:p>
    <w:p w14:paraId="00CC6769" w14:textId="77777777" w:rsidR="00294289" w:rsidRDefault="00294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202CD" w14:textId="77777777" w:rsidR="00605CE9" w:rsidRPr="00605CE9" w:rsidRDefault="00605CE9">
    <w:pPr>
      <w:pStyle w:val="Footer"/>
      <w:jc w:val="center"/>
      <w:rPr>
        <w:rFonts w:cs="Times New Roman"/>
        <w:szCs w:val="24"/>
      </w:rPr>
    </w:pPr>
  </w:p>
  <w:p w14:paraId="3D725C6C" w14:textId="77777777" w:rsidR="001C0BE0" w:rsidRPr="00605CE9" w:rsidRDefault="001C0BE0">
    <w:pPr>
      <w:pStyle w:val="Footer"/>
      <w:rPr>
        <w:rFonts w:cs="Times New Roma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133655"/>
      <w:docPartObj>
        <w:docPartGallery w:val="Page Numbers (Bottom of Page)"/>
        <w:docPartUnique/>
      </w:docPartObj>
    </w:sdtPr>
    <w:sdtEndPr>
      <w:rPr>
        <w:noProof/>
      </w:rPr>
    </w:sdtEndPr>
    <w:sdtContent>
      <w:p w14:paraId="13BC762F" w14:textId="62C7BDA9" w:rsidR="00264EAE" w:rsidRPr="00D51B44" w:rsidRDefault="00264EAE" w:rsidP="00D51B44">
        <w:pPr>
          <w:pStyle w:val="Footer"/>
          <w:jc w:val="center"/>
        </w:pPr>
        <w:r>
          <w:fldChar w:fldCharType="begin"/>
        </w:r>
        <w:r>
          <w:instrText xml:space="preserve"> PAGE   \* MERGEFORMAT </w:instrText>
        </w:r>
        <w:r>
          <w:fldChar w:fldCharType="separate"/>
        </w:r>
        <w:r w:rsidR="00BC7D58">
          <w:rPr>
            <w:noProof/>
          </w:rPr>
          <w:t>iii</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45C49A" w14:textId="77777777" w:rsidR="00294289" w:rsidRDefault="00294289" w:rsidP="001C0BE0">
      <w:pPr>
        <w:spacing w:line="240" w:lineRule="auto"/>
      </w:pPr>
      <w:r>
        <w:separator/>
      </w:r>
    </w:p>
    <w:p w14:paraId="2C94266E" w14:textId="77777777" w:rsidR="00294289" w:rsidRDefault="00294289"/>
  </w:footnote>
  <w:footnote w:type="continuationSeparator" w:id="0">
    <w:p w14:paraId="0A191DEA" w14:textId="77777777" w:rsidR="00294289" w:rsidRDefault="00294289" w:rsidP="001C0BE0">
      <w:pPr>
        <w:spacing w:line="240" w:lineRule="auto"/>
      </w:pPr>
      <w:r>
        <w:continuationSeparator/>
      </w:r>
    </w:p>
    <w:p w14:paraId="009D591A" w14:textId="77777777" w:rsidR="00294289" w:rsidRDefault="0029428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7124"/>
    <w:multiLevelType w:val="hybridMultilevel"/>
    <w:tmpl w:val="82AEB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8D1AA7"/>
    <w:multiLevelType w:val="multilevel"/>
    <w:tmpl w:val="BF2A4B3C"/>
    <w:lvl w:ilvl="0">
      <w:start w:val="1"/>
      <w:numFmt w:val="decimal"/>
      <w:pStyle w:val="Heading1"/>
      <w:suff w:val="space"/>
      <w:lvlText w:val="CHAPTER %1:"/>
      <w:lvlJc w:val="left"/>
      <w:pPr>
        <w:ind w:left="3870" w:hanging="360"/>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AE3273F"/>
    <w:multiLevelType w:val="hybridMultilevel"/>
    <w:tmpl w:val="A1FCE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0096590"/>
    <w:multiLevelType w:val="hybridMultilevel"/>
    <w:tmpl w:val="644AD1CE"/>
    <w:lvl w:ilvl="0" w:tplc="0409000F">
      <w:start w:val="1"/>
      <w:numFmt w:val="decimal"/>
      <w:lvlText w:val="%1."/>
      <w:lvlJc w:val="left"/>
      <w:pPr>
        <w:ind w:left="1296" w:hanging="360"/>
      </w:pPr>
      <w:rPr>
        <w:rFont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15:restartNumberingAfterBreak="0">
    <w:nsid w:val="70996831"/>
    <w:multiLevelType w:val="multilevel"/>
    <w:tmpl w:val="F30E16B0"/>
    <w:lvl w:ilvl="0">
      <w:start w:val="1"/>
      <w:numFmt w:val="decimal"/>
      <w:suff w:val="space"/>
      <w:lvlText w:val="CHAPTER %1:"/>
      <w:lvlJc w:val="left"/>
      <w:pPr>
        <w:ind w:left="360" w:hanging="360"/>
      </w:pPr>
      <w:rPr>
        <w:rFonts w:hint="default"/>
      </w:rPr>
    </w:lvl>
    <w:lvl w:ilvl="1">
      <w:start w:val="1"/>
      <w:numFmt w:val="decimal"/>
      <w:suff w:val="space"/>
      <w:lvlText w:val="%1.%2"/>
      <w:lvlJc w:val="left"/>
      <w:pPr>
        <w:ind w:left="29" w:hanging="2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091268824">
    <w:abstractNumId w:val="0"/>
  </w:num>
  <w:num w:numId="2" w16cid:durableId="1687633700">
    <w:abstractNumId w:val="1"/>
  </w:num>
  <w:num w:numId="3" w16cid:durableId="2844266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37587049">
    <w:abstractNumId w:val="4"/>
  </w:num>
  <w:num w:numId="5" w16cid:durableId="2719817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7548281">
    <w:abstractNumId w:val="1"/>
  </w:num>
  <w:num w:numId="7" w16cid:durableId="665477156">
    <w:abstractNumId w:val="3"/>
  </w:num>
  <w:num w:numId="8" w16cid:durableId="9197564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2B9"/>
    <w:rsid w:val="00001E82"/>
    <w:rsid w:val="0000361F"/>
    <w:rsid w:val="00003878"/>
    <w:rsid w:val="0000651C"/>
    <w:rsid w:val="00012EBA"/>
    <w:rsid w:val="00016A44"/>
    <w:rsid w:val="000443AE"/>
    <w:rsid w:val="00045181"/>
    <w:rsid w:val="00045CEE"/>
    <w:rsid w:val="00050069"/>
    <w:rsid w:val="00051C41"/>
    <w:rsid w:val="00051C87"/>
    <w:rsid w:val="00053889"/>
    <w:rsid w:val="00055472"/>
    <w:rsid w:val="00060075"/>
    <w:rsid w:val="000628E7"/>
    <w:rsid w:val="00064CEE"/>
    <w:rsid w:val="0006643E"/>
    <w:rsid w:val="0006761C"/>
    <w:rsid w:val="00071B88"/>
    <w:rsid w:val="00072213"/>
    <w:rsid w:val="00073277"/>
    <w:rsid w:val="00077ACA"/>
    <w:rsid w:val="000859D6"/>
    <w:rsid w:val="00087850"/>
    <w:rsid w:val="000916F2"/>
    <w:rsid w:val="00091E57"/>
    <w:rsid w:val="000A0F89"/>
    <w:rsid w:val="000C0DB1"/>
    <w:rsid w:val="000C1396"/>
    <w:rsid w:val="000C2809"/>
    <w:rsid w:val="000D470B"/>
    <w:rsid w:val="000D5925"/>
    <w:rsid w:val="000D7EFC"/>
    <w:rsid w:val="000E2110"/>
    <w:rsid w:val="000E32A9"/>
    <w:rsid w:val="000E3E05"/>
    <w:rsid w:val="000E3E5C"/>
    <w:rsid w:val="000E59E8"/>
    <w:rsid w:val="000E6AFE"/>
    <w:rsid w:val="000F20A5"/>
    <w:rsid w:val="000F398C"/>
    <w:rsid w:val="0010033D"/>
    <w:rsid w:val="00100AD2"/>
    <w:rsid w:val="0010109C"/>
    <w:rsid w:val="001030C1"/>
    <w:rsid w:val="00106897"/>
    <w:rsid w:val="00107025"/>
    <w:rsid w:val="0011189D"/>
    <w:rsid w:val="00120F6B"/>
    <w:rsid w:val="00123943"/>
    <w:rsid w:val="00125DEE"/>
    <w:rsid w:val="0012600F"/>
    <w:rsid w:val="00127FC0"/>
    <w:rsid w:val="00131C62"/>
    <w:rsid w:val="00132B0A"/>
    <w:rsid w:val="0013554B"/>
    <w:rsid w:val="00142901"/>
    <w:rsid w:val="00143A8A"/>
    <w:rsid w:val="00146F6B"/>
    <w:rsid w:val="00150ABF"/>
    <w:rsid w:val="00155F81"/>
    <w:rsid w:val="001567F2"/>
    <w:rsid w:val="00157285"/>
    <w:rsid w:val="0015763B"/>
    <w:rsid w:val="00166D1B"/>
    <w:rsid w:val="00171473"/>
    <w:rsid w:val="001731C7"/>
    <w:rsid w:val="00174097"/>
    <w:rsid w:val="001801B8"/>
    <w:rsid w:val="0018080C"/>
    <w:rsid w:val="00182339"/>
    <w:rsid w:val="00185523"/>
    <w:rsid w:val="00186B79"/>
    <w:rsid w:val="00187F0B"/>
    <w:rsid w:val="001A5573"/>
    <w:rsid w:val="001A654A"/>
    <w:rsid w:val="001B5155"/>
    <w:rsid w:val="001B6453"/>
    <w:rsid w:val="001B679E"/>
    <w:rsid w:val="001B6D29"/>
    <w:rsid w:val="001C0BE0"/>
    <w:rsid w:val="001C4B7D"/>
    <w:rsid w:val="001C4D26"/>
    <w:rsid w:val="001C6619"/>
    <w:rsid w:val="001C7935"/>
    <w:rsid w:val="001D0EE7"/>
    <w:rsid w:val="001D1F28"/>
    <w:rsid w:val="001D32E7"/>
    <w:rsid w:val="001E06AD"/>
    <w:rsid w:val="001E0DAB"/>
    <w:rsid w:val="001E47DB"/>
    <w:rsid w:val="001E4981"/>
    <w:rsid w:val="001F019A"/>
    <w:rsid w:val="001F1B15"/>
    <w:rsid w:val="001F26E4"/>
    <w:rsid w:val="00200BAE"/>
    <w:rsid w:val="002122F5"/>
    <w:rsid w:val="00213E4D"/>
    <w:rsid w:val="00217896"/>
    <w:rsid w:val="002203B7"/>
    <w:rsid w:val="00225057"/>
    <w:rsid w:val="00226D06"/>
    <w:rsid w:val="00226F57"/>
    <w:rsid w:val="00226F63"/>
    <w:rsid w:val="00227171"/>
    <w:rsid w:val="00231367"/>
    <w:rsid w:val="00231483"/>
    <w:rsid w:val="00237334"/>
    <w:rsid w:val="00237555"/>
    <w:rsid w:val="002423C2"/>
    <w:rsid w:val="00251EAC"/>
    <w:rsid w:val="0025333D"/>
    <w:rsid w:val="0025693E"/>
    <w:rsid w:val="002578F5"/>
    <w:rsid w:val="002625E4"/>
    <w:rsid w:val="00262796"/>
    <w:rsid w:val="0026293A"/>
    <w:rsid w:val="00264EAE"/>
    <w:rsid w:val="002705DE"/>
    <w:rsid w:val="00271BB5"/>
    <w:rsid w:val="00271F6E"/>
    <w:rsid w:val="00275D01"/>
    <w:rsid w:val="00277C53"/>
    <w:rsid w:val="002829B5"/>
    <w:rsid w:val="00282FC1"/>
    <w:rsid w:val="00284BEE"/>
    <w:rsid w:val="002915ED"/>
    <w:rsid w:val="00294289"/>
    <w:rsid w:val="002A0F0C"/>
    <w:rsid w:val="002A1A28"/>
    <w:rsid w:val="002A2503"/>
    <w:rsid w:val="002A37FB"/>
    <w:rsid w:val="002A4732"/>
    <w:rsid w:val="002A5A72"/>
    <w:rsid w:val="002A6107"/>
    <w:rsid w:val="002B1E82"/>
    <w:rsid w:val="002B65D4"/>
    <w:rsid w:val="002C19A3"/>
    <w:rsid w:val="002C361B"/>
    <w:rsid w:val="002C7D24"/>
    <w:rsid w:val="002D00DC"/>
    <w:rsid w:val="002D3026"/>
    <w:rsid w:val="002D3677"/>
    <w:rsid w:val="002D3F37"/>
    <w:rsid w:val="002D79DB"/>
    <w:rsid w:val="002E09A3"/>
    <w:rsid w:val="002E3DC7"/>
    <w:rsid w:val="002E5774"/>
    <w:rsid w:val="002F09C5"/>
    <w:rsid w:val="002F7BFD"/>
    <w:rsid w:val="00300058"/>
    <w:rsid w:val="003119A3"/>
    <w:rsid w:val="00325824"/>
    <w:rsid w:val="00326184"/>
    <w:rsid w:val="00326E1C"/>
    <w:rsid w:val="00333D72"/>
    <w:rsid w:val="00334A6B"/>
    <w:rsid w:val="003351E7"/>
    <w:rsid w:val="00335E23"/>
    <w:rsid w:val="003376D6"/>
    <w:rsid w:val="00340140"/>
    <w:rsid w:val="00343DA1"/>
    <w:rsid w:val="003452A6"/>
    <w:rsid w:val="00345424"/>
    <w:rsid w:val="00351717"/>
    <w:rsid w:val="00360F59"/>
    <w:rsid w:val="00362F37"/>
    <w:rsid w:val="003659AC"/>
    <w:rsid w:val="00370032"/>
    <w:rsid w:val="00370FDA"/>
    <w:rsid w:val="003779B6"/>
    <w:rsid w:val="00383419"/>
    <w:rsid w:val="00384F72"/>
    <w:rsid w:val="00385133"/>
    <w:rsid w:val="0038745A"/>
    <w:rsid w:val="0038747A"/>
    <w:rsid w:val="0039460F"/>
    <w:rsid w:val="003954A7"/>
    <w:rsid w:val="00395A66"/>
    <w:rsid w:val="003A5197"/>
    <w:rsid w:val="003A799A"/>
    <w:rsid w:val="003C29CE"/>
    <w:rsid w:val="003C5D19"/>
    <w:rsid w:val="003D15A7"/>
    <w:rsid w:val="003D34C7"/>
    <w:rsid w:val="003E17C0"/>
    <w:rsid w:val="003E25BF"/>
    <w:rsid w:val="003F23E1"/>
    <w:rsid w:val="003F46DD"/>
    <w:rsid w:val="00400641"/>
    <w:rsid w:val="00405351"/>
    <w:rsid w:val="00410E44"/>
    <w:rsid w:val="0041339B"/>
    <w:rsid w:val="004176D5"/>
    <w:rsid w:val="00426A19"/>
    <w:rsid w:val="00427034"/>
    <w:rsid w:val="00431A59"/>
    <w:rsid w:val="00433561"/>
    <w:rsid w:val="00437D06"/>
    <w:rsid w:val="004433E3"/>
    <w:rsid w:val="004442CC"/>
    <w:rsid w:val="004444BD"/>
    <w:rsid w:val="004477C3"/>
    <w:rsid w:val="004500D1"/>
    <w:rsid w:val="0045256F"/>
    <w:rsid w:val="00457CD0"/>
    <w:rsid w:val="00461EDB"/>
    <w:rsid w:val="00461F58"/>
    <w:rsid w:val="00462DD4"/>
    <w:rsid w:val="00462FA8"/>
    <w:rsid w:val="00471069"/>
    <w:rsid w:val="00473113"/>
    <w:rsid w:val="00474D76"/>
    <w:rsid w:val="00482B6E"/>
    <w:rsid w:val="0048566B"/>
    <w:rsid w:val="00487B23"/>
    <w:rsid w:val="00496C8E"/>
    <w:rsid w:val="004A1D64"/>
    <w:rsid w:val="004A52FE"/>
    <w:rsid w:val="004B2E59"/>
    <w:rsid w:val="004B4062"/>
    <w:rsid w:val="004C6171"/>
    <w:rsid w:val="004D149B"/>
    <w:rsid w:val="004D7352"/>
    <w:rsid w:val="004E0045"/>
    <w:rsid w:val="004E08E5"/>
    <w:rsid w:val="004E7DCC"/>
    <w:rsid w:val="004F5663"/>
    <w:rsid w:val="00503B9E"/>
    <w:rsid w:val="0050736E"/>
    <w:rsid w:val="00514CD4"/>
    <w:rsid w:val="00515A15"/>
    <w:rsid w:val="00515E22"/>
    <w:rsid w:val="00522E61"/>
    <w:rsid w:val="005241B1"/>
    <w:rsid w:val="0053054B"/>
    <w:rsid w:val="005373CC"/>
    <w:rsid w:val="00542298"/>
    <w:rsid w:val="00542708"/>
    <w:rsid w:val="00542C55"/>
    <w:rsid w:val="00543BF5"/>
    <w:rsid w:val="005452E4"/>
    <w:rsid w:val="00545675"/>
    <w:rsid w:val="005524CE"/>
    <w:rsid w:val="0055257D"/>
    <w:rsid w:val="00554E42"/>
    <w:rsid w:val="00565AE0"/>
    <w:rsid w:val="005708C8"/>
    <w:rsid w:val="00572E62"/>
    <w:rsid w:val="00574DE7"/>
    <w:rsid w:val="0057563C"/>
    <w:rsid w:val="00576570"/>
    <w:rsid w:val="005768C7"/>
    <w:rsid w:val="00576C10"/>
    <w:rsid w:val="0057773C"/>
    <w:rsid w:val="00583021"/>
    <w:rsid w:val="00583934"/>
    <w:rsid w:val="00586562"/>
    <w:rsid w:val="00587C31"/>
    <w:rsid w:val="00587CA9"/>
    <w:rsid w:val="0059132E"/>
    <w:rsid w:val="00591CBB"/>
    <w:rsid w:val="00592ACD"/>
    <w:rsid w:val="005958BE"/>
    <w:rsid w:val="005A1B75"/>
    <w:rsid w:val="005A5CD8"/>
    <w:rsid w:val="005B00F3"/>
    <w:rsid w:val="005B199B"/>
    <w:rsid w:val="005B1D2B"/>
    <w:rsid w:val="005B316F"/>
    <w:rsid w:val="005B33EC"/>
    <w:rsid w:val="005B3669"/>
    <w:rsid w:val="005B4D67"/>
    <w:rsid w:val="005B521B"/>
    <w:rsid w:val="005C3DB5"/>
    <w:rsid w:val="005C4377"/>
    <w:rsid w:val="005C765B"/>
    <w:rsid w:val="005D0B3A"/>
    <w:rsid w:val="005D2569"/>
    <w:rsid w:val="005D3561"/>
    <w:rsid w:val="005E0D48"/>
    <w:rsid w:val="005E2FFD"/>
    <w:rsid w:val="005E3A9C"/>
    <w:rsid w:val="005E4198"/>
    <w:rsid w:val="005F70F3"/>
    <w:rsid w:val="00600B58"/>
    <w:rsid w:val="00601913"/>
    <w:rsid w:val="00605CE9"/>
    <w:rsid w:val="006069D9"/>
    <w:rsid w:val="00606BFE"/>
    <w:rsid w:val="00607BE6"/>
    <w:rsid w:val="00610997"/>
    <w:rsid w:val="00612916"/>
    <w:rsid w:val="00612F5F"/>
    <w:rsid w:val="006224E4"/>
    <w:rsid w:val="00625B0B"/>
    <w:rsid w:val="0062697F"/>
    <w:rsid w:val="00632B92"/>
    <w:rsid w:val="006349B9"/>
    <w:rsid w:val="00634FD4"/>
    <w:rsid w:val="0063701C"/>
    <w:rsid w:val="0064340B"/>
    <w:rsid w:val="0064357E"/>
    <w:rsid w:val="00646500"/>
    <w:rsid w:val="00650A38"/>
    <w:rsid w:val="00652CF8"/>
    <w:rsid w:val="00654D20"/>
    <w:rsid w:val="00660866"/>
    <w:rsid w:val="00660DB3"/>
    <w:rsid w:val="00665722"/>
    <w:rsid w:val="00667B4E"/>
    <w:rsid w:val="00670B16"/>
    <w:rsid w:val="00676FDC"/>
    <w:rsid w:val="00681C3C"/>
    <w:rsid w:val="006834D0"/>
    <w:rsid w:val="00684164"/>
    <w:rsid w:val="006869F3"/>
    <w:rsid w:val="006877A4"/>
    <w:rsid w:val="006A13D6"/>
    <w:rsid w:val="006A32DA"/>
    <w:rsid w:val="006A5F78"/>
    <w:rsid w:val="006A7D30"/>
    <w:rsid w:val="006B1E1C"/>
    <w:rsid w:val="006B1E36"/>
    <w:rsid w:val="006B2AB2"/>
    <w:rsid w:val="006B4521"/>
    <w:rsid w:val="006B5EB2"/>
    <w:rsid w:val="006C3975"/>
    <w:rsid w:val="006C4FD7"/>
    <w:rsid w:val="006D78EE"/>
    <w:rsid w:val="006E2703"/>
    <w:rsid w:val="006E4AE1"/>
    <w:rsid w:val="006E580F"/>
    <w:rsid w:val="006E7E05"/>
    <w:rsid w:val="006F03DF"/>
    <w:rsid w:val="006F055C"/>
    <w:rsid w:val="006F3AEE"/>
    <w:rsid w:val="006F5CF2"/>
    <w:rsid w:val="006F5DC9"/>
    <w:rsid w:val="00700B16"/>
    <w:rsid w:val="00702C88"/>
    <w:rsid w:val="007035CA"/>
    <w:rsid w:val="0070773A"/>
    <w:rsid w:val="00707E7A"/>
    <w:rsid w:val="00707FB8"/>
    <w:rsid w:val="0071247F"/>
    <w:rsid w:val="00717884"/>
    <w:rsid w:val="0072022F"/>
    <w:rsid w:val="00720505"/>
    <w:rsid w:val="007264FC"/>
    <w:rsid w:val="00730B32"/>
    <w:rsid w:val="00731906"/>
    <w:rsid w:val="00731D69"/>
    <w:rsid w:val="007376BD"/>
    <w:rsid w:val="00737817"/>
    <w:rsid w:val="007408BF"/>
    <w:rsid w:val="0074393F"/>
    <w:rsid w:val="00745348"/>
    <w:rsid w:val="00747ABD"/>
    <w:rsid w:val="00747C35"/>
    <w:rsid w:val="007611E4"/>
    <w:rsid w:val="00761A44"/>
    <w:rsid w:val="00763020"/>
    <w:rsid w:val="0076401B"/>
    <w:rsid w:val="00764647"/>
    <w:rsid w:val="00766359"/>
    <w:rsid w:val="00771F95"/>
    <w:rsid w:val="00795149"/>
    <w:rsid w:val="00796CCF"/>
    <w:rsid w:val="00797AF4"/>
    <w:rsid w:val="007A3CA2"/>
    <w:rsid w:val="007A7F7D"/>
    <w:rsid w:val="007B5B66"/>
    <w:rsid w:val="007B635C"/>
    <w:rsid w:val="007B7FC4"/>
    <w:rsid w:val="007C0F76"/>
    <w:rsid w:val="007C4B2F"/>
    <w:rsid w:val="007D047E"/>
    <w:rsid w:val="007D5D63"/>
    <w:rsid w:val="007E5FA7"/>
    <w:rsid w:val="007F2A42"/>
    <w:rsid w:val="007F4D81"/>
    <w:rsid w:val="008078DA"/>
    <w:rsid w:val="00820C49"/>
    <w:rsid w:val="00826E93"/>
    <w:rsid w:val="0083156B"/>
    <w:rsid w:val="008355C5"/>
    <w:rsid w:val="00836389"/>
    <w:rsid w:val="00840361"/>
    <w:rsid w:val="0084361F"/>
    <w:rsid w:val="008514D1"/>
    <w:rsid w:val="00860193"/>
    <w:rsid w:val="00860B7B"/>
    <w:rsid w:val="0087591C"/>
    <w:rsid w:val="008769CC"/>
    <w:rsid w:val="008808FC"/>
    <w:rsid w:val="0088226F"/>
    <w:rsid w:val="0088250B"/>
    <w:rsid w:val="0088407B"/>
    <w:rsid w:val="00885B23"/>
    <w:rsid w:val="008906C1"/>
    <w:rsid w:val="008915E3"/>
    <w:rsid w:val="00892CBE"/>
    <w:rsid w:val="008954D4"/>
    <w:rsid w:val="008A5BC6"/>
    <w:rsid w:val="008A7FA1"/>
    <w:rsid w:val="008B0953"/>
    <w:rsid w:val="008B50CD"/>
    <w:rsid w:val="008B6EEC"/>
    <w:rsid w:val="008D6529"/>
    <w:rsid w:val="008E2DA8"/>
    <w:rsid w:val="008F2227"/>
    <w:rsid w:val="008F4BF6"/>
    <w:rsid w:val="0090041C"/>
    <w:rsid w:val="00903991"/>
    <w:rsid w:val="00903C03"/>
    <w:rsid w:val="00903EE7"/>
    <w:rsid w:val="0090477B"/>
    <w:rsid w:val="0090579A"/>
    <w:rsid w:val="009132E2"/>
    <w:rsid w:val="00914D46"/>
    <w:rsid w:val="00916E48"/>
    <w:rsid w:val="00920375"/>
    <w:rsid w:val="009212DA"/>
    <w:rsid w:val="009212DF"/>
    <w:rsid w:val="00922B77"/>
    <w:rsid w:val="0092670D"/>
    <w:rsid w:val="00927AC2"/>
    <w:rsid w:val="00936B0A"/>
    <w:rsid w:val="00936BBC"/>
    <w:rsid w:val="00936FCC"/>
    <w:rsid w:val="00937FC6"/>
    <w:rsid w:val="009417E9"/>
    <w:rsid w:val="009424AF"/>
    <w:rsid w:val="00945682"/>
    <w:rsid w:val="00946557"/>
    <w:rsid w:val="009526E3"/>
    <w:rsid w:val="009575CA"/>
    <w:rsid w:val="00966AAE"/>
    <w:rsid w:val="00971E2C"/>
    <w:rsid w:val="00977BF1"/>
    <w:rsid w:val="00986246"/>
    <w:rsid w:val="00991CBC"/>
    <w:rsid w:val="009943DA"/>
    <w:rsid w:val="009A296F"/>
    <w:rsid w:val="009A6DDC"/>
    <w:rsid w:val="009B2F86"/>
    <w:rsid w:val="009B5117"/>
    <w:rsid w:val="009C0A4B"/>
    <w:rsid w:val="009C16A7"/>
    <w:rsid w:val="009C2580"/>
    <w:rsid w:val="009C67C8"/>
    <w:rsid w:val="009C7B29"/>
    <w:rsid w:val="009D35C2"/>
    <w:rsid w:val="009D426F"/>
    <w:rsid w:val="009D692F"/>
    <w:rsid w:val="009E58FF"/>
    <w:rsid w:val="009E60B5"/>
    <w:rsid w:val="00A0114D"/>
    <w:rsid w:val="00A01A17"/>
    <w:rsid w:val="00A01F72"/>
    <w:rsid w:val="00A035D4"/>
    <w:rsid w:val="00A119A4"/>
    <w:rsid w:val="00A14179"/>
    <w:rsid w:val="00A156F0"/>
    <w:rsid w:val="00A229D4"/>
    <w:rsid w:val="00A32640"/>
    <w:rsid w:val="00A33D75"/>
    <w:rsid w:val="00A355B3"/>
    <w:rsid w:val="00A379B2"/>
    <w:rsid w:val="00A379B3"/>
    <w:rsid w:val="00A42284"/>
    <w:rsid w:val="00A4405E"/>
    <w:rsid w:val="00A4484C"/>
    <w:rsid w:val="00A44E7A"/>
    <w:rsid w:val="00A5092F"/>
    <w:rsid w:val="00A56350"/>
    <w:rsid w:val="00A63F98"/>
    <w:rsid w:val="00A64FB9"/>
    <w:rsid w:val="00A650CC"/>
    <w:rsid w:val="00A65209"/>
    <w:rsid w:val="00A66349"/>
    <w:rsid w:val="00A72299"/>
    <w:rsid w:val="00A75305"/>
    <w:rsid w:val="00A76889"/>
    <w:rsid w:val="00A77284"/>
    <w:rsid w:val="00A83421"/>
    <w:rsid w:val="00A92343"/>
    <w:rsid w:val="00A923D3"/>
    <w:rsid w:val="00A95E5E"/>
    <w:rsid w:val="00A9725A"/>
    <w:rsid w:val="00AA5EF8"/>
    <w:rsid w:val="00AA6FA8"/>
    <w:rsid w:val="00AB056A"/>
    <w:rsid w:val="00AB1D71"/>
    <w:rsid w:val="00AB2347"/>
    <w:rsid w:val="00AB7D6B"/>
    <w:rsid w:val="00AC527F"/>
    <w:rsid w:val="00AC69CF"/>
    <w:rsid w:val="00AD4CC2"/>
    <w:rsid w:val="00AE7620"/>
    <w:rsid w:val="00AE7EE3"/>
    <w:rsid w:val="00AF3F9D"/>
    <w:rsid w:val="00AF553E"/>
    <w:rsid w:val="00B0090C"/>
    <w:rsid w:val="00B04501"/>
    <w:rsid w:val="00B068ED"/>
    <w:rsid w:val="00B14C70"/>
    <w:rsid w:val="00B167AC"/>
    <w:rsid w:val="00B22670"/>
    <w:rsid w:val="00B31302"/>
    <w:rsid w:val="00B31CDE"/>
    <w:rsid w:val="00B35AE8"/>
    <w:rsid w:val="00B422C8"/>
    <w:rsid w:val="00B42C16"/>
    <w:rsid w:val="00B468E3"/>
    <w:rsid w:val="00B50942"/>
    <w:rsid w:val="00B5444F"/>
    <w:rsid w:val="00B55119"/>
    <w:rsid w:val="00B60602"/>
    <w:rsid w:val="00B636D3"/>
    <w:rsid w:val="00B672CF"/>
    <w:rsid w:val="00B714A6"/>
    <w:rsid w:val="00B7612E"/>
    <w:rsid w:val="00B76430"/>
    <w:rsid w:val="00B7703C"/>
    <w:rsid w:val="00B822E8"/>
    <w:rsid w:val="00B85A39"/>
    <w:rsid w:val="00B96581"/>
    <w:rsid w:val="00B96D31"/>
    <w:rsid w:val="00B973A2"/>
    <w:rsid w:val="00BA2FCC"/>
    <w:rsid w:val="00BA7720"/>
    <w:rsid w:val="00BB19E1"/>
    <w:rsid w:val="00BB1BBA"/>
    <w:rsid w:val="00BB244D"/>
    <w:rsid w:val="00BB3EAE"/>
    <w:rsid w:val="00BB4BBA"/>
    <w:rsid w:val="00BC1D2F"/>
    <w:rsid w:val="00BC3A22"/>
    <w:rsid w:val="00BC79C4"/>
    <w:rsid w:val="00BC7D58"/>
    <w:rsid w:val="00BD1DB6"/>
    <w:rsid w:val="00BD5F58"/>
    <w:rsid w:val="00BE1B80"/>
    <w:rsid w:val="00BE23FE"/>
    <w:rsid w:val="00BE7767"/>
    <w:rsid w:val="00BF2608"/>
    <w:rsid w:val="00BF352F"/>
    <w:rsid w:val="00C01E05"/>
    <w:rsid w:val="00C062E8"/>
    <w:rsid w:val="00C13E62"/>
    <w:rsid w:val="00C2409E"/>
    <w:rsid w:val="00C24A10"/>
    <w:rsid w:val="00C33D23"/>
    <w:rsid w:val="00C372DD"/>
    <w:rsid w:val="00C3740D"/>
    <w:rsid w:val="00C40749"/>
    <w:rsid w:val="00C4377D"/>
    <w:rsid w:val="00C44473"/>
    <w:rsid w:val="00C455CC"/>
    <w:rsid w:val="00C46BD8"/>
    <w:rsid w:val="00C47C9B"/>
    <w:rsid w:val="00C50152"/>
    <w:rsid w:val="00C5086A"/>
    <w:rsid w:val="00C529CF"/>
    <w:rsid w:val="00C5356F"/>
    <w:rsid w:val="00C6475C"/>
    <w:rsid w:val="00C65FFE"/>
    <w:rsid w:val="00C661E2"/>
    <w:rsid w:val="00C67BE7"/>
    <w:rsid w:val="00C71FBE"/>
    <w:rsid w:val="00C73745"/>
    <w:rsid w:val="00C80E19"/>
    <w:rsid w:val="00C84272"/>
    <w:rsid w:val="00C87C67"/>
    <w:rsid w:val="00C9164F"/>
    <w:rsid w:val="00C96F70"/>
    <w:rsid w:val="00C975B4"/>
    <w:rsid w:val="00CB0669"/>
    <w:rsid w:val="00CB0FC5"/>
    <w:rsid w:val="00CB27FF"/>
    <w:rsid w:val="00CB63C5"/>
    <w:rsid w:val="00CC1D87"/>
    <w:rsid w:val="00CD37DA"/>
    <w:rsid w:val="00CD4D1F"/>
    <w:rsid w:val="00CD5091"/>
    <w:rsid w:val="00CD67F9"/>
    <w:rsid w:val="00CD7A31"/>
    <w:rsid w:val="00CE5088"/>
    <w:rsid w:val="00CE5793"/>
    <w:rsid w:val="00CE5A66"/>
    <w:rsid w:val="00CF2054"/>
    <w:rsid w:val="00CF7249"/>
    <w:rsid w:val="00D00516"/>
    <w:rsid w:val="00D03682"/>
    <w:rsid w:val="00D07DDC"/>
    <w:rsid w:val="00D1039A"/>
    <w:rsid w:val="00D12FBB"/>
    <w:rsid w:val="00D13C8B"/>
    <w:rsid w:val="00D22370"/>
    <w:rsid w:val="00D23D2B"/>
    <w:rsid w:val="00D250A3"/>
    <w:rsid w:val="00D319D6"/>
    <w:rsid w:val="00D330E9"/>
    <w:rsid w:val="00D336E5"/>
    <w:rsid w:val="00D34EE3"/>
    <w:rsid w:val="00D35EEC"/>
    <w:rsid w:val="00D41B45"/>
    <w:rsid w:val="00D41CF0"/>
    <w:rsid w:val="00D41F88"/>
    <w:rsid w:val="00D42740"/>
    <w:rsid w:val="00D4527C"/>
    <w:rsid w:val="00D47708"/>
    <w:rsid w:val="00D51B44"/>
    <w:rsid w:val="00D533A0"/>
    <w:rsid w:val="00D5561B"/>
    <w:rsid w:val="00D5754E"/>
    <w:rsid w:val="00D649F8"/>
    <w:rsid w:val="00D726E8"/>
    <w:rsid w:val="00D751F5"/>
    <w:rsid w:val="00D76127"/>
    <w:rsid w:val="00D775B2"/>
    <w:rsid w:val="00D81F59"/>
    <w:rsid w:val="00D820EE"/>
    <w:rsid w:val="00D8667B"/>
    <w:rsid w:val="00D93669"/>
    <w:rsid w:val="00D947A2"/>
    <w:rsid w:val="00DB6D1C"/>
    <w:rsid w:val="00DB7E4A"/>
    <w:rsid w:val="00DC52D5"/>
    <w:rsid w:val="00DD19F4"/>
    <w:rsid w:val="00DD1CFF"/>
    <w:rsid w:val="00DD389F"/>
    <w:rsid w:val="00DD74FB"/>
    <w:rsid w:val="00DE46A4"/>
    <w:rsid w:val="00DE5D37"/>
    <w:rsid w:val="00DE79FD"/>
    <w:rsid w:val="00DF430B"/>
    <w:rsid w:val="00DF6E2D"/>
    <w:rsid w:val="00DF79B5"/>
    <w:rsid w:val="00E00DD7"/>
    <w:rsid w:val="00E00F64"/>
    <w:rsid w:val="00E024B0"/>
    <w:rsid w:val="00E02EB8"/>
    <w:rsid w:val="00E035C1"/>
    <w:rsid w:val="00E04B24"/>
    <w:rsid w:val="00E06D35"/>
    <w:rsid w:val="00E1063C"/>
    <w:rsid w:val="00E124A0"/>
    <w:rsid w:val="00E13374"/>
    <w:rsid w:val="00E172E7"/>
    <w:rsid w:val="00E21446"/>
    <w:rsid w:val="00E238A5"/>
    <w:rsid w:val="00E24C53"/>
    <w:rsid w:val="00E322B9"/>
    <w:rsid w:val="00E42722"/>
    <w:rsid w:val="00E42961"/>
    <w:rsid w:val="00E4449D"/>
    <w:rsid w:val="00E46075"/>
    <w:rsid w:val="00E64B81"/>
    <w:rsid w:val="00E710D0"/>
    <w:rsid w:val="00E80ED2"/>
    <w:rsid w:val="00E83B53"/>
    <w:rsid w:val="00E8572E"/>
    <w:rsid w:val="00E87F52"/>
    <w:rsid w:val="00EA3500"/>
    <w:rsid w:val="00EA467B"/>
    <w:rsid w:val="00EA517B"/>
    <w:rsid w:val="00EB24DE"/>
    <w:rsid w:val="00EB3CE4"/>
    <w:rsid w:val="00EB69E0"/>
    <w:rsid w:val="00EC4846"/>
    <w:rsid w:val="00EC7106"/>
    <w:rsid w:val="00EC7819"/>
    <w:rsid w:val="00ED0FBF"/>
    <w:rsid w:val="00ED1D2F"/>
    <w:rsid w:val="00EE0D08"/>
    <w:rsid w:val="00EE3639"/>
    <w:rsid w:val="00EE4780"/>
    <w:rsid w:val="00EE4DFB"/>
    <w:rsid w:val="00EE5F9D"/>
    <w:rsid w:val="00EF3E47"/>
    <w:rsid w:val="00EF57B2"/>
    <w:rsid w:val="00F001E0"/>
    <w:rsid w:val="00F04210"/>
    <w:rsid w:val="00F05B14"/>
    <w:rsid w:val="00F10AB0"/>
    <w:rsid w:val="00F155F6"/>
    <w:rsid w:val="00F159D5"/>
    <w:rsid w:val="00F20646"/>
    <w:rsid w:val="00F32930"/>
    <w:rsid w:val="00F423B9"/>
    <w:rsid w:val="00F47C66"/>
    <w:rsid w:val="00F52223"/>
    <w:rsid w:val="00F53711"/>
    <w:rsid w:val="00F65039"/>
    <w:rsid w:val="00F650BD"/>
    <w:rsid w:val="00F65D50"/>
    <w:rsid w:val="00F709F1"/>
    <w:rsid w:val="00F740DE"/>
    <w:rsid w:val="00F7598A"/>
    <w:rsid w:val="00F76EE9"/>
    <w:rsid w:val="00F76F66"/>
    <w:rsid w:val="00F774D9"/>
    <w:rsid w:val="00F87B44"/>
    <w:rsid w:val="00F92F22"/>
    <w:rsid w:val="00F93232"/>
    <w:rsid w:val="00F9425E"/>
    <w:rsid w:val="00F966A1"/>
    <w:rsid w:val="00FA12FE"/>
    <w:rsid w:val="00FA1A31"/>
    <w:rsid w:val="00FA3CE7"/>
    <w:rsid w:val="00FB0EC1"/>
    <w:rsid w:val="00FB4FAB"/>
    <w:rsid w:val="00FB6D16"/>
    <w:rsid w:val="00FB7D7C"/>
    <w:rsid w:val="00FC01DC"/>
    <w:rsid w:val="00FC05BE"/>
    <w:rsid w:val="00FC10ED"/>
    <w:rsid w:val="00FC3195"/>
    <w:rsid w:val="00FC35F8"/>
    <w:rsid w:val="00FC46BE"/>
    <w:rsid w:val="00FC586F"/>
    <w:rsid w:val="00FD4E33"/>
    <w:rsid w:val="00FD6013"/>
    <w:rsid w:val="00FD74E9"/>
    <w:rsid w:val="00FE2452"/>
    <w:rsid w:val="00FE3C4D"/>
    <w:rsid w:val="00FF310F"/>
    <w:rsid w:val="00FF3DDA"/>
    <w:rsid w:val="00FF5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54145"/>
  <w15:chartTrackingRefBased/>
  <w15:docId w15:val="{245C6FBD-0565-4F04-AF7C-11606737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505"/>
    <w:pPr>
      <w:spacing w:after="24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0E6AFE"/>
    <w:pPr>
      <w:keepNext/>
      <w:keepLines/>
      <w:numPr>
        <w:numId w:val="6"/>
      </w:numPr>
      <w:spacing w:line="240" w:lineRule="auto"/>
      <w:ind w:left="0" w:firstLine="0"/>
      <w:jc w:val="center"/>
      <w:outlineLvl w:val="0"/>
    </w:pPr>
    <w:rPr>
      <w:rFonts w:eastAsiaTheme="majorEastAsia" w:cstheme="majorBidi"/>
      <w:szCs w:val="32"/>
    </w:rPr>
  </w:style>
  <w:style w:type="paragraph" w:styleId="Heading2">
    <w:name w:val="heading 2"/>
    <w:basedOn w:val="Normal"/>
    <w:next w:val="Normal"/>
    <w:link w:val="Heading2Char"/>
    <w:uiPriority w:val="9"/>
    <w:unhideWhenUsed/>
    <w:qFormat/>
    <w:rsid w:val="000E6AFE"/>
    <w:pPr>
      <w:keepNext/>
      <w:keepLines/>
      <w:numPr>
        <w:ilvl w:val="1"/>
        <w:numId w:val="6"/>
      </w:numPr>
      <w:spacing w:line="240" w:lineRule="auto"/>
      <w:ind w:left="0" w:firstLine="0"/>
      <w:jc w:val="cente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D37DA"/>
    <w:pPr>
      <w:keepNext/>
      <w:keepLines/>
      <w:numPr>
        <w:ilvl w:val="2"/>
        <w:numId w:val="6"/>
      </w:numPr>
      <w:spacing w:line="240" w:lineRule="auto"/>
      <w:ind w:left="0" w:firstLine="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355C5"/>
    <w:pPr>
      <w:keepNext/>
      <w:keepLines/>
      <w:numPr>
        <w:ilvl w:val="3"/>
        <w:numId w:val="6"/>
      </w:numPr>
      <w:spacing w:before="240" w:line="240" w:lineRule="auto"/>
      <w:ind w:left="0" w:firstLine="0"/>
      <w:outlineLvl w:val="3"/>
    </w:pPr>
    <w:rPr>
      <w:rFonts w:eastAsiaTheme="majorEastAsia" w:cstheme="majorBidi"/>
      <w:b/>
      <w:i/>
      <w:iCs/>
    </w:rPr>
  </w:style>
  <w:style w:type="paragraph" w:styleId="Heading5">
    <w:name w:val="heading 5"/>
    <w:basedOn w:val="Normal"/>
    <w:next w:val="Normal"/>
    <w:link w:val="Heading5Char"/>
    <w:uiPriority w:val="9"/>
    <w:semiHidden/>
    <w:unhideWhenUsed/>
    <w:qFormat/>
    <w:rsid w:val="00F52223"/>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52223"/>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52223"/>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52223"/>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2223"/>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6562"/>
    <w:rPr>
      <w:color w:val="0563C1" w:themeColor="hyperlink"/>
      <w:u w:val="single"/>
    </w:rPr>
  </w:style>
  <w:style w:type="character" w:styleId="FollowedHyperlink">
    <w:name w:val="FollowedHyperlink"/>
    <w:basedOn w:val="DefaultParagraphFont"/>
    <w:uiPriority w:val="99"/>
    <w:semiHidden/>
    <w:unhideWhenUsed/>
    <w:rsid w:val="00A32640"/>
    <w:rPr>
      <w:color w:val="954F72" w:themeColor="followedHyperlink"/>
      <w:u w:val="single"/>
    </w:rPr>
  </w:style>
  <w:style w:type="paragraph" w:styleId="Header">
    <w:name w:val="header"/>
    <w:basedOn w:val="Normal"/>
    <w:link w:val="HeaderChar"/>
    <w:uiPriority w:val="99"/>
    <w:unhideWhenUsed/>
    <w:rsid w:val="001C0BE0"/>
    <w:pPr>
      <w:tabs>
        <w:tab w:val="center" w:pos="4680"/>
        <w:tab w:val="right" w:pos="9360"/>
      </w:tabs>
      <w:spacing w:line="240" w:lineRule="auto"/>
    </w:pPr>
  </w:style>
  <w:style w:type="character" w:customStyle="1" w:styleId="HeaderChar">
    <w:name w:val="Header Char"/>
    <w:basedOn w:val="DefaultParagraphFont"/>
    <w:link w:val="Header"/>
    <w:uiPriority w:val="99"/>
    <w:rsid w:val="001C0BE0"/>
  </w:style>
  <w:style w:type="paragraph" w:styleId="Footer">
    <w:name w:val="footer"/>
    <w:basedOn w:val="Normal"/>
    <w:link w:val="FooterChar"/>
    <w:uiPriority w:val="99"/>
    <w:unhideWhenUsed/>
    <w:rsid w:val="001C0BE0"/>
    <w:pPr>
      <w:tabs>
        <w:tab w:val="center" w:pos="4680"/>
        <w:tab w:val="right" w:pos="9360"/>
      </w:tabs>
      <w:spacing w:line="240" w:lineRule="auto"/>
    </w:pPr>
  </w:style>
  <w:style w:type="character" w:customStyle="1" w:styleId="FooterChar">
    <w:name w:val="Footer Char"/>
    <w:basedOn w:val="DefaultParagraphFont"/>
    <w:link w:val="Footer"/>
    <w:uiPriority w:val="99"/>
    <w:rsid w:val="001C0BE0"/>
  </w:style>
  <w:style w:type="character" w:styleId="PlaceholderText">
    <w:name w:val="Placeholder Text"/>
    <w:basedOn w:val="DefaultParagraphFont"/>
    <w:uiPriority w:val="99"/>
    <w:semiHidden/>
    <w:rsid w:val="00125DEE"/>
    <w:rPr>
      <w:color w:val="808080"/>
    </w:rPr>
  </w:style>
  <w:style w:type="character" w:customStyle="1" w:styleId="Heading1Char">
    <w:name w:val="Heading 1 Char"/>
    <w:basedOn w:val="DefaultParagraphFont"/>
    <w:link w:val="Heading1"/>
    <w:uiPriority w:val="9"/>
    <w:rsid w:val="000E6AFE"/>
    <w:rPr>
      <w:rFonts w:ascii="Times New Roman" w:eastAsiaTheme="majorEastAsia" w:hAnsi="Times New Roman" w:cstheme="majorBidi"/>
      <w:sz w:val="24"/>
      <w:szCs w:val="32"/>
    </w:rPr>
  </w:style>
  <w:style w:type="paragraph" w:styleId="ListParagraph">
    <w:name w:val="List Paragraph"/>
    <w:basedOn w:val="Normal"/>
    <w:uiPriority w:val="34"/>
    <w:qFormat/>
    <w:rsid w:val="00681C3C"/>
    <w:pPr>
      <w:ind w:left="720"/>
      <w:contextualSpacing/>
    </w:pPr>
  </w:style>
  <w:style w:type="character" w:customStyle="1" w:styleId="Heading2Char">
    <w:name w:val="Heading 2 Char"/>
    <w:basedOn w:val="DefaultParagraphFont"/>
    <w:link w:val="Heading2"/>
    <w:uiPriority w:val="9"/>
    <w:rsid w:val="000E6AFE"/>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D37DA"/>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0C1396"/>
    <w:pPr>
      <w:outlineLvl w:val="9"/>
    </w:pPr>
    <w:rPr>
      <w:caps/>
    </w:rPr>
  </w:style>
  <w:style w:type="paragraph" w:styleId="TOC1">
    <w:name w:val="toc 1"/>
    <w:basedOn w:val="Normal"/>
    <w:next w:val="Normal"/>
    <w:autoRedefine/>
    <w:uiPriority w:val="39"/>
    <w:unhideWhenUsed/>
    <w:rsid w:val="00BB4BBA"/>
    <w:pPr>
      <w:tabs>
        <w:tab w:val="right" w:leader="dot" w:pos="9360"/>
      </w:tabs>
      <w:spacing w:line="240" w:lineRule="auto"/>
      <w:ind w:right="360" w:firstLine="0"/>
    </w:pPr>
  </w:style>
  <w:style w:type="paragraph" w:styleId="TOC2">
    <w:name w:val="toc 2"/>
    <w:basedOn w:val="Normal"/>
    <w:next w:val="Normal"/>
    <w:autoRedefine/>
    <w:uiPriority w:val="39"/>
    <w:unhideWhenUsed/>
    <w:rsid w:val="00BB4BBA"/>
    <w:pPr>
      <w:tabs>
        <w:tab w:val="right" w:leader="dot" w:pos="9360"/>
      </w:tabs>
      <w:spacing w:line="240" w:lineRule="auto"/>
      <w:ind w:left="360" w:right="360" w:firstLine="0"/>
    </w:pPr>
  </w:style>
  <w:style w:type="paragraph" w:styleId="TOC3">
    <w:name w:val="toc 3"/>
    <w:basedOn w:val="Normal"/>
    <w:next w:val="Normal"/>
    <w:autoRedefine/>
    <w:uiPriority w:val="39"/>
    <w:unhideWhenUsed/>
    <w:rsid w:val="00BB4BBA"/>
    <w:pPr>
      <w:tabs>
        <w:tab w:val="right" w:leader="dot" w:pos="9350"/>
      </w:tabs>
      <w:spacing w:line="240" w:lineRule="auto"/>
      <w:ind w:left="720" w:right="360" w:firstLine="0"/>
    </w:pPr>
  </w:style>
  <w:style w:type="character" w:customStyle="1" w:styleId="Heading4Char">
    <w:name w:val="Heading 4 Char"/>
    <w:basedOn w:val="DefaultParagraphFont"/>
    <w:link w:val="Heading4"/>
    <w:uiPriority w:val="9"/>
    <w:rsid w:val="008355C5"/>
    <w:rPr>
      <w:rFonts w:ascii="Times New Roman" w:eastAsiaTheme="majorEastAsia" w:hAnsi="Times New Roman" w:cstheme="majorBidi"/>
      <w:b/>
      <w:i/>
      <w:iCs/>
      <w:sz w:val="24"/>
    </w:rPr>
  </w:style>
  <w:style w:type="paragraph" w:styleId="Caption">
    <w:name w:val="caption"/>
    <w:basedOn w:val="Normal"/>
    <w:next w:val="Normal"/>
    <w:uiPriority w:val="35"/>
    <w:unhideWhenUsed/>
    <w:qFormat/>
    <w:rsid w:val="003A5197"/>
    <w:pPr>
      <w:keepNext/>
      <w:spacing w:line="240" w:lineRule="auto"/>
      <w:ind w:firstLine="0"/>
    </w:pPr>
    <w:rPr>
      <w:iCs/>
      <w:szCs w:val="18"/>
    </w:rPr>
  </w:style>
  <w:style w:type="paragraph" w:styleId="TableofFigures">
    <w:name w:val="table of figures"/>
    <w:basedOn w:val="Normal"/>
    <w:next w:val="Normal"/>
    <w:uiPriority w:val="99"/>
    <w:unhideWhenUsed/>
    <w:rsid w:val="00BB4BBA"/>
    <w:pPr>
      <w:spacing w:line="240" w:lineRule="auto"/>
      <w:ind w:right="360" w:firstLine="0"/>
    </w:pPr>
  </w:style>
  <w:style w:type="table" w:styleId="TableGrid">
    <w:name w:val="Table Grid"/>
    <w:basedOn w:val="TableNormal"/>
    <w:uiPriority w:val="39"/>
    <w:rsid w:val="0057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4F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F72"/>
    <w:rPr>
      <w:rFonts w:ascii="Segoe UI" w:hAnsi="Segoe UI" w:cs="Segoe UI"/>
      <w:sz w:val="18"/>
      <w:szCs w:val="18"/>
    </w:rPr>
  </w:style>
  <w:style w:type="character" w:customStyle="1" w:styleId="Heading5Char">
    <w:name w:val="Heading 5 Char"/>
    <w:basedOn w:val="DefaultParagraphFont"/>
    <w:link w:val="Heading5"/>
    <w:uiPriority w:val="9"/>
    <w:semiHidden/>
    <w:rsid w:val="00F52223"/>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52223"/>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52223"/>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522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2223"/>
    <w:rPr>
      <w:rFonts w:asciiTheme="majorHAnsi" w:eastAsiaTheme="majorEastAsia" w:hAnsiTheme="majorHAnsi" w:cstheme="majorBidi"/>
      <w:i/>
      <w:iCs/>
      <w:color w:val="272727" w:themeColor="text1" w:themeTint="D8"/>
      <w:sz w:val="21"/>
      <w:szCs w:val="21"/>
    </w:rPr>
  </w:style>
  <w:style w:type="paragraph" w:customStyle="1" w:styleId="Heading1NoNumber">
    <w:name w:val="Heading 1 No Number"/>
    <w:rsid w:val="0063701C"/>
    <w:pPr>
      <w:spacing w:after="480" w:line="240" w:lineRule="auto"/>
      <w:jc w:val="center"/>
    </w:pPr>
    <w:rPr>
      <w:rFonts w:ascii="Times New Roman" w:eastAsiaTheme="majorEastAsia" w:hAnsi="Times New Roman" w:cstheme="majorBidi"/>
      <w:sz w:val="24"/>
      <w:szCs w:val="32"/>
    </w:rPr>
  </w:style>
  <w:style w:type="paragraph" w:styleId="FootnoteText">
    <w:name w:val="footnote text"/>
    <w:basedOn w:val="Normal"/>
    <w:link w:val="FootnoteTextChar"/>
    <w:uiPriority w:val="99"/>
    <w:semiHidden/>
    <w:unhideWhenUsed/>
    <w:rsid w:val="009267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670D"/>
    <w:rPr>
      <w:rFonts w:ascii="Times New Roman" w:hAnsi="Times New Roman"/>
      <w:sz w:val="20"/>
      <w:szCs w:val="20"/>
    </w:rPr>
  </w:style>
  <w:style w:type="character" w:styleId="FootnoteReference">
    <w:name w:val="footnote reference"/>
    <w:basedOn w:val="DefaultParagraphFont"/>
    <w:uiPriority w:val="99"/>
    <w:semiHidden/>
    <w:unhideWhenUsed/>
    <w:rsid w:val="009267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34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hartdesignselection.com/en/radical-design-italian-anti-design-1960-1975/"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027D1792F4C42B2B1B33253CC6DB046"/>
        <w:category>
          <w:name w:val="General"/>
          <w:gallery w:val="placeholder"/>
        </w:category>
        <w:types>
          <w:type w:val="bbPlcHdr"/>
        </w:types>
        <w:behaviors>
          <w:behavior w:val="content"/>
        </w:behaviors>
        <w:guid w:val="{8D55801B-4DCF-4CBA-B05C-6CABCDC67A91}"/>
      </w:docPartPr>
      <w:docPartBody>
        <w:p w:rsidR="00FE2BD0" w:rsidRDefault="006E63D4" w:rsidP="006E63D4">
          <w:pPr>
            <w:pStyle w:val="2027D1792F4C42B2B1B33253CC6DB0461"/>
          </w:pPr>
          <w:r w:rsidRPr="00D71698">
            <w:rPr>
              <w:rStyle w:val="PlaceholderText"/>
            </w:rPr>
            <w:t>Choose an item.</w:t>
          </w:r>
        </w:p>
      </w:docPartBody>
    </w:docPart>
    <w:docPart>
      <w:docPartPr>
        <w:name w:val="695600C406974692AF414152C820E8DC"/>
        <w:category>
          <w:name w:val="General"/>
          <w:gallery w:val="placeholder"/>
        </w:category>
        <w:types>
          <w:type w:val="bbPlcHdr"/>
        </w:types>
        <w:behaviors>
          <w:behavior w:val="content"/>
        </w:behaviors>
        <w:guid w:val="{738A54A7-8A31-4DF6-B686-2C1999E12A84}"/>
      </w:docPartPr>
      <w:docPartBody>
        <w:p w:rsidR="00FE2BD0" w:rsidRDefault="006E63D4" w:rsidP="006E63D4">
          <w:pPr>
            <w:pStyle w:val="695600C406974692AF414152C820E8DC1"/>
          </w:pPr>
          <w:r w:rsidRPr="00D71698">
            <w:rPr>
              <w:rStyle w:val="PlaceholderText"/>
            </w:rPr>
            <w:t>Choose an item.</w:t>
          </w:r>
        </w:p>
      </w:docPartBody>
    </w:docPart>
    <w:docPart>
      <w:docPartPr>
        <w:name w:val="DA925F5D16BF4DC9B386CA5731D6C963"/>
        <w:category>
          <w:name w:val="General"/>
          <w:gallery w:val="placeholder"/>
        </w:category>
        <w:types>
          <w:type w:val="bbPlcHdr"/>
        </w:types>
        <w:behaviors>
          <w:behavior w:val="content"/>
        </w:behaviors>
        <w:guid w:val="{51EF505C-7314-4258-BB2D-74EFFDBF14E4}"/>
      </w:docPartPr>
      <w:docPartBody>
        <w:p w:rsidR="00FE2BD0" w:rsidRDefault="006E63D4" w:rsidP="006E63D4">
          <w:pPr>
            <w:pStyle w:val="DA925F5D16BF4DC9B386CA5731D6C9631"/>
          </w:pPr>
          <w:r w:rsidRPr="00D71698">
            <w:rPr>
              <w:rStyle w:val="PlaceholderText"/>
            </w:rPr>
            <w:t>Choose an item.</w:t>
          </w:r>
        </w:p>
      </w:docPartBody>
    </w:docPart>
    <w:docPart>
      <w:docPartPr>
        <w:name w:val="4B757DF5B1B749788E2F769B39021918"/>
        <w:category>
          <w:name w:val="General"/>
          <w:gallery w:val="placeholder"/>
        </w:category>
        <w:types>
          <w:type w:val="bbPlcHdr"/>
        </w:types>
        <w:behaviors>
          <w:behavior w:val="content"/>
        </w:behaviors>
        <w:guid w:val="{896721CE-9552-4A99-A3EE-560ACEA96DD1}"/>
      </w:docPartPr>
      <w:docPartBody>
        <w:p w:rsidR="004A2C9A" w:rsidRDefault="006E63D4" w:rsidP="006E63D4">
          <w:pPr>
            <w:pStyle w:val="4B757DF5B1B749788E2F769B390219181"/>
          </w:pPr>
          <w:r w:rsidRPr="00D71698">
            <w:rPr>
              <w:rStyle w:val="PlaceholderText"/>
            </w:rPr>
            <w:t>Choose an item.</w:t>
          </w:r>
        </w:p>
      </w:docPartBody>
    </w:docPart>
    <w:docPart>
      <w:docPartPr>
        <w:name w:val="9DADC7E8EB6647DDAC43C0F2A9FECB90"/>
        <w:category>
          <w:name w:val="General"/>
          <w:gallery w:val="placeholder"/>
        </w:category>
        <w:types>
          <w:type w:val="bbPlcHdr"/>
        </w:types>
        <w:behaviors>
          <w:behavior w:val="content"/>
        </w:behaviors>
        <w:guid w:val="{AF686503-DD14-47C1-88EC-0ADB0D9A9A0D}"/>
      </w:docPartPr>
      <w:docPartBody>
        <w:p w:rsidR="004B3B4C" w:rsidRDefault="006E63D4" w:rsidP="006E63D4">
          <w:pPr>
            <w:pStyle w:val="9DADC7E8EB6647DDAC43C0F2A9FECB901"/>
          </w:pPr>
          <w:r w:rsidRPr="007278FA">
            <w:rPr>
              <w:rStyle w:val="PlaceholderText"/>
            </w:rPr>
            <w:t>Choose an item.</w:t>
          </w:r>
        </w:p>
      </w:docPartBody>
    </w:docPart>
    <w:docPart>
      <w:docPartPr>
        <w:name w:val="EABED80ED8544A98B3CF972CA530D3DB"/>
        <w:category>
          <w:name w:val="General"/>
          <w:gallery w:val="placeholder"/>
        </w:category>
        <w:types>
          <w:type w:val="bbPlcHdr"/>
        </w:types>
        <w:behaviors>
          <w:behavior w:val="content"/>
        </w:behaviors>
        <w:guid w:val="{4639E76C-57F8-421C-9AC6-0C3BA6670C31}"/>
      </w:docPartPr>
      <w:docPartBody>
        <w:p w:rsidR="00E5053C" w:rsidRDefault="006E63D4" w:rsidP="006E63D4">
          <w:pPr>
            <w:pStyle w:val="EABED80ED8544A98B3CF972CA530D3DB1"/>
          </w:pPr>
          <w:r w:rsidRPr="00080403">
            <w:rPr>
              <w:rStyle w:val="PlaceholderText"/>
            </w:rPr>
            <w:t>Choose an item.</w:t>
          </w:r>
        </w:p>
      </w:docPartBody>
    </w:docPart>
    <w:docPart>
      <w:docPartPr>
        <w:name w:val="887CC47BAD3C4B958B2E580ACC9A83C6"/>
        <w:category>
          <w:name w:val="General"/>
          <w:gallery w:val="placeholder"/>
        </w:category>
        <w:types>
          <w:type w:val="bbPlcHdr"/>
        </w:types>
        <w:behaviors>
          <w:behavior w:val="content"/>
        </w:behaviors>
        <w:guid w:val="{AE20EF89-D262-41BA-A75F-E9ACB8176D39}"/>
      </w:docPartPr>
      <w:docPartBody>
        <w:p w:rsidR="00E5053C" w:rsidRDefault="006E63D4" w:rsidP="006E63D4">
          <w:pPr>
            <w:pStyle w:val="887CC47BAD3C4B958B2E580ACC9A83C61"/>
          </w:pPr>
          <w:r w:rsidRPr="0008040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E35"/>
    <w:rsid w:val="00054D34"/>
    <w:rsid w:val="000669B3"/>
    <w:rsid w:val="000938ED"/>
    <w:rsid w:val="000B3736"/>
    <w:rsid w:val="00127E67"/>
    <w:rsid w:val="001C4B7D"/>
    <w:rsid w:val="00202C45"/>
    <w:rsid w:val="00221868"/>
    <w:rsid w:val="002778CD"/>
    <w:rsid w:val="002B21C3"/>
    <w:rsid w:val="002C386E"/>
    <w:rsid w:val="002C799B"/>
    <w:rsid w:val="002D3FA9"/>
    <w:rsid w:val="00316CE4"/>
    <w:rsid w:val="003452A6"/>
    <w:rsid w:val="00353A97"/>
    <w:rsid w:val="003547A4"/>
    <w:rsid w:val="00354F3D"/>
    <w:rsid w:val="003636D9"/>
    <w:rsid w:val="003A67CC"/>
    <w:rsid w:val="00413CC7"/>
    <w:rsid w:val="00417ABD"/>
    <w:rsid w:val="00431272"/>
    <w:rsid w:val="00431784"/>
    <w:rsid w:val="00443F4C"/>
    <w:rsid w:val="004441C2"/>
    <w:rsid w:val="004A1890"/>
    <w:rsid w:val="004A2C9A"/>
    <w:rsid w:val="004B3B4C"/>
    <w:rsid w:val="004C0903"/>
    <w:rsid w:val="004D6ECF"/>
    <w:rsid w:val="004E0859"/>
    <w:rsid w:val="00514E70"/>
    <w:rsid w:val="0051622F"/>
    <w:rsid w:val="00545675"/>
    <w:rsid w:val="005A0104"/>
    <w:rsid w:val="005C4E4E"/>
    <w:rsid w:val="005E7CD5"/>
    <w:rsid w:val="0065195A"/>
    <w:rsid w:val="00682095"/>
    <w:rsid w:val="00690DBF"/>
    <w:rsid w:val="006C1B5C"/>
    <w:rsid w:val="006C1F43"/>
    <w:rsid w:val="006C26FE"/>
    <w:rsid w:val="006C3BF8"/>
    <w:rsid w:val="006D1375"/>
    <w:rsid w:val="006D6FD8"/>
    <w:rsid w:val="006E63D4"/>
    <w:rsid w:val="0070773A"/>
    <w:rsid w:val="00713F87"/>
    <w:rsid w:val="007264FC"/>
    <w:rsid w:val="00726584"/>
    <w:rsid w:val="00786C5C"/>
    <w:rsid w:val="007D2011"/>
    <w:rsid w:val="007D2AFC"/>
    <w:rsid w:val="007F3AAB"/>
    <w:rsid w:val="007F5012"/>
    <w:rsid w:val="007F79A0"/>
    <w:rsid w:val="008078DA"/>
    <w:rsid w:val="0084361F"/>
    <w:rsid w:val="00852959"/>
    <w:rsid w:val="00885B23"/>
    <w:rsid w:val="0089225F"/>
    <w:rsid w:val="008A2F40"/>
    <w:rsid w:val="00937FB1"/>
    <w:rsid w:val="00980A65"/>
    <w:rsid w:val="0099425A"/>
    <w:rsid w:val="009A68D4"/>
    <w:rsid w:val="009F0D4C"/>
    <w:rsid w:val="009F19AB"/>
    <w:rsid w:val="00A0114D"/>
    <w:rsid w:val="00A44E7A"/>
    <w:rsid w:val="00A9725A"/>
    <w:rsid w:val="00AB122E"/>
    <w:rsid w:val="00AE7620"/>
    <w:rsid w:val="00B502B7"/>
    <w:rsid w:val="00B57A7B"/>
    <w:rsid w:val="00BA0E35"/>
    <w:rsid w:val="00BB5DF2"/>
    <w:rsid w:val="00BD1817"/>
    <w:rsid w:val="00BD3B49"/>
    <w:rsid w:val="00BD721C"/>
    <w:rsid w:val="00BE1B80"/>
    <w:rsid w:val="00C3661C"/>
    <w:rsid w:val="00C6475C"/>
    <w:rsid w:val="00C975B4"/>
    <w:rsid w:val="00D17674"/>
    <w:rsid w:val="00D203BE"/>
    <w:rsid w:val="00D54755"/>
    <w:rsid w:val="00DA3E11"/>
    <w:rsid w:val="00DB7A24"/>
    <w:rsid w:val="00DF6C86"/>
    <w:rsid w:val="00E06F10"/>
    <w:rsid w:val="00E44DE2"/>
    <w:rsid w:val="00E5053C"/>
    <w:rsid w:val="00EB17E9"/>
    <w:rsid w:val="00ED15FA"/>
    <w:rsid w:val="00ED6F19"/>
    <w:rsid w:val="00F07236"/>
    <w:rsid w:val="00F26DFE"/>
    <w:rsid w:val="00F574F5"/>
    <w:rsid w:val="00F650BD"/>
    <w:rsid w:val="00F7598A"/>
    <w:rsid w:val="00F85045"/>
    <w:rsid w:val="00FC10ED"/>
    <w:rsid w:val="00FC6991"/>
    <w:rsid w:val="00FE2BD0"/>
    <w:rsid w:val="00FE4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63D4"/>
    <w:rPr>
      <w:color w:val="808080"/>
    </w:rPr>
  </w:style>
  <w:style w:type="paragraph" w:customStyle="1" w:styleId="4B757DF5B1B749788E2F769B390219181">
    <w:name w:val="4B757DF5B1B749788E2F769B390219181"/>
    <w:rsid w:val="006E63D4"/>
    <w:pPr>
      <w:spacing w:after="0" w:line="480" w:lineRule="auto"/>
    </w:pPr>
    <w:rPr>
      <w:rFonts w:ascii="Times New Roman" w:eastAsiaTheme="minorHAnsi" w:hAnsi="Times New Roman"/>
      <w:sz w:val="24"/>
    </w:rPr>
  </w:style>
  <w:style w:type="paragraph" w:customStyle="1" w:styleId="2027D1792F4C42B2B1B33253CC6DB0461">
    <w:name w:val="2027D1792F4C42B2B1B33253CC6DB0461"/>
    <w:rsid w:val="006E63D4"/>
    <w:pPr>
      <w:spacing w:after="0" w:line="480" w:lineRule="auto"/>
    </w:pPr>
    <w:rPr>
      <w:rFonts w:ascii="Times New Roman" w:eastAsiaTheme="minorHAnsi" w:hAnsi="Times New Roman"/>
      <w:sz w:val="24"/>
    </w:rPr>
  </w:style>
  <w:style w:type="paragraph" w:customStyle="1" w:styleId="695600C406974692AF414152C820E8DC1">
    <w:name w:val="695600C406974692AF414152C820E8DC1"/>
    <w:rsid w:val="006E63D4"/>
    <w:pPr>
      <w:spacing w:after="0" w:line="480" w:lineRule="auto"/>
    </w:pPr>
    <w:rPr>
      <w:rFonts w:ascii="Times New Roman" w:eastAsiaTheme="minorHAnsi" w:hAnsi="Times New Roman"/>
      <w:sz w:val="24"/>
    </w:rPr>
  </w:style>
  <w:style w:type="paragraph" w:customStyle="1" w:styleId="DA925F5D16BF4DC9B386CA5731D6C9631">
    <w:name w:val="DA925F5D16BF4DC9B386CA5731D6C9631"/>
    <w:rsid w:val="006E63D4"/>
    <w:pPr>
      <w:spacing w:after="0" w:line="480" w:lineRule="auto"/>
    </w:pPr>
    <w:rPr>
      <w:rFonts w:ascii="Times New Roman" w:eastAsiaTheme="minorHAnsi" w:hAnsi="Times New Roman"/>
      <w:sz w:val="24"/>
    </w:rPr>
  </w:style>
  <w:style w:type="paragraph" w:customStyle="1" w:styleId="EABED80ED8544A98B3CF972CA530D3DB1">
    <w:name w:val="EABED80ED8544A98B3CF972CA530D3DB1"/>
    <w:rsid w:val="006E63D4"/>
    <w:pPr>
      <w:spacing w:after="0" w:line="480" w:lineRule="auto"/>
    </w:pPr>
    <w:rPr>
      <w:rFonts w:ascii="Times New Roman" w:eastAsiaTheme="minorHAnsi" w:hAnsi="Times New Roman"/>
      <w:sz w:val="24"/>
    </w:rPr>
  </w:style>
  <w:style w:type="paragraph" w:customStyle="1" w:styleId="887CC47BAD3C4B958B2E580ACC9A83C61">
    <w:name w:val="887CC47BAD3C4B958B2E580ACC9A83C61"/>
    <w:rsid w:val="006E63D4"/>
    <w:pPr>
      <w:spacing w:after="0" w:line="480" w:lineRule="auto"/>
    </w:pPr>
    <w:rPr>
      <w:rFonts w:ascii="Times New Roman" w:eastAsiaTheme="minorHAnsi" w:hAnsi="Times New Roman"/>
      <w:sz w:val="24"/>
    </w:rPr>
  </w:style>
  <w:style w:type="paragraph" w:customStyle="1" w:styleId="9DADC7E8EB6647DDAC43C0F2A9FECB901">
    <w:name w:val="9DADC7E8EB6647DDAC43C0F2A9FECB901"/>
    <w:rsid w:val="006E63D4"/>
    <w:pPr>
      <w:spacing w:after="0" w:line="480" w:lineRule="auto"/>
    </w:pPr>
    <w:rPr>
      <w:rFonts w:ascii="Times New Roman" w:eastAsiaTheme="minorHAnsi" w:hAnsi="Times New Roman"/>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3E8C2-90B1-435B-8814-9452DD9FA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1369</TotalTime>
  <Pages>26</Pages>
  <Words>4399</Words>
  <Characters>25080</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Thesis Template Multi Level 2023-2024</vt:lpstr>
    </vt:vector>
  </TitlesOfParts>
  <Company>University of Iowa</Company>
  <LinksUpToDate>false</LinksUpToDate>
  <CharactersWithSpaces>29421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Template Multi Level 2023-2024</dc:title>
  <dc:subject/>
  <dc:creator>Kaufman, Erin</dc:creator>
  <cp:keywords/>
  <dc:description/>
  <cp:lastModifiedBy>Xue, Siyun</cp:lastModifiedBy>
  <cp:revision>71</cp:revision>
  <cp:lastPrinted>2026-03-31T14:27:00Z</cp:lastPrinted>
  <dcterms:created xsi:type="dcterms:W3CDTF">2025-09-04T14:34:00Z</dcterms:created>
  <dcterms:modified xsi:type="dcterms:W3CDTF">2026-04-04T19:56:00Z</dcterms:modified>
</cp:coreProperties>
</file>